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bookmarkStart w:id="0" w:name="_GoBack"/>
      <w:bookmarkEnd w:id="0"/>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8F5B39">
              <w:rPr>
                <w:rFonts w:ascii="Arial" w:hAnsi="Arial" w:cs="Arial"/>
                <w:b/>
                <w:color w:val="0F243E" w:themeColor="text2" w:themeShade="80"/>
              </w:rPr>
              <w:t>NEGOCIOS INTERNACIONALES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2139E9" w:rsidRPr="002D3F0D" w:rsidRDefault="002139E9" w:rsidP="00CC21F3">
            <w:pPr>
              <w:rPr>
                <w:rFonts w:ascii="Arial" w:hAnsi="Arial" w:cs="Arial"/>
                <w:color w:val="0F243E" w:themeColor="text2" w:themeShade="80"/>
              </w:rPr>
            </w:pPr>
            <w:r w:rsidRPr="00F46836">
              <w:rPr>
                <w:rFonts w:ascii="Arial" w:hAnsi="Arial" w:cs="Arial"/>
                <w:lang w:val="es-ES_tradnl"/>
              </w:rPr>
              <w:t>Matemática  y Financiera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8F5B39" w:rsidRPr="00C53FE2" w:rsidRDefault="008F5B39" w:rsidP="00CC21F3">
            <w:pPr>
              <w:rPr>
                <w:rFonts w:ascii="Arial" w:hAnsi="Arial" w:cs="Arial"/>
                <w:color w:val="0F243E" w:themeColor="text2" w:themeShade="80"/>
              </w:rPr>
            </w:pPr>
            <w:r>
              <w:rPr>
                <w:rFonts w:ascii="Arial" w:hAnsi="Arial" w:cs="Arial"/>
                <w:color w:val="0F243E" w:themeColor="text2" w:themeShade="80"/>
              </w:rPr>
              <w:t>TERCERO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8F5B39">
              <w:rPr>
                <w:rFonts w:ascii="Arial" w:hAnsi="Arial" w:cs="Arial"/>
                <w:b/>
                <w:color w:val="0F243E" w:themeColor="text2" w:themeShade="80"/>
              </w:rPr>
              <w:t>CONTABILIDAD EMPRESARIAL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sidRPr="008F5B39">
              <w:rPr>
                <w:rFonts w:ascii="Arial" w:hAnsi="Arial" w:cs="Arial"/>
                <w:color w:val="0F243E" w:themeColor="text2" w:themeShade="80"/>
                <w:shd w:val="clear" w:color="auto" w:fill="7F7F7F" w:themeFill="text1" w:themeFillTint="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8F5B39">
              <w:rPr>
                <w:rFonts w:ascii="Arial" w:hAnsi="Arial" w:cs="Arial"/>
                <w:b/>
                <w:color w:val="0F243E" w:themeColor="text2" w:themeShade="80"/>
              </w:rPr>
              <w:t xml:space="preserve">  10545</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8F5B39">
              <w:rPr>
                <w:rFonts w:ascii="Arial" w:hAnsi="Arial" w:cs="Arial"/>
                <w:b/>
                <w:color w:val="0F243E" w:themeColor="text2" w:themeShade="80"/>
              </w:rPr>
              <w:t xml:space="preserve"> 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8F5B39" w:rsidP="00CC21F3">
            <w:pPr>
              <w:rPr>
                <w:rFonts w:ascii="Arial" w:hAnsi="Arial" w:cs="Arial"/>
                <w:b/>
                <w:color w:val="0F243E" w:themeColor="text2" w:themeShade="80"/>
              </w:rPr>
            </w:pPr>
            <w:r>
              <w:rPr>
                <w:rFonts w:ascii="Arial" w:hAnsi="Arial" w:cs="Arial"/>
                <w:b/>
                <w:color w:val="0F243E" w:themeColor="text2" w:themeShade="80"/>
              </w:rPr>
              <w:t>02/02/2015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8F5B39">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8F5B39">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8F5B39">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8F5B39">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8F5B39">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8F5B39"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8F5B39">
              <w:rPr>
                <w:rFonts w:ascii="Arial" w:hAnsi="Arial" w:cs="Arial"/>
                <w:color w:val="0F243E" w:themeColor="text2" w:themeShade="80"/>
              </w:rPr>
              <w:t xml:space="preserve">   3</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8F5B39">
              <w:rPr>
                <w:rFonts w:ascii="Arial" w:hAnsi="Arial" w:cs="Arial"/>
                <w:color w:val="0F243E" w:themeColor="text2" w:themeShade="80"/>
              </w:rPr>
              <w:t xml:space="preserve">   12</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8F5B39">
              <w:rPr>
                <w:rFonts w:ascii="Arial" w:hAnsi="Arial" w:cs="Arial"/>
                <w:color w:val="0F243E" w:themeColor="text2" w:themeShade="80"/>
              </w:rPr>
              <w:t xml:space="preserve">   48</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2139E9" w:rsidRPr="00F46836" w:rsidRDefault="002139E9" w:rsidP="002139E9">
            <w:pPr>
              <w:jc w:val="both"/>
              <w:rPr>
                <w:rFonts w:ascii="Arial" w:hAnsi="Arial" w:cs="Arial"/>
              </w:rPr>
            </w:pPr>
            <w:r w:rsidRPr="00F46836">
              <w:rPr>
                <w:rFonts w:ascii="Arial" w:hAnsi="Arial" w:cs="Arial"/>
              </w:rPr>
              <w:t>La cátedra de Contabilidad Empresarial se convierte en un elemento necesario de su formación profesional teniendo en cuenta que provee la información del control, el desenvolvimiento, gestión y desarrollo contable y financiero lo cual permite a gerentes y administradores tomar las decisiones correspondientes de los movimientos monetarios y optimo manejo de las negociaciones mercantiles y financieras que le permitan obtener mayor productividad con el aprovechamiento de su patrimonio. La Contabilidad permite a las empresas obtener información clara y ordenada del desenvolvimiento económico de la empresa en términos monetarios y servir de fuente de información a terceros.</w:t>
            </w: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7E5185" w:rsidRPr="00F46836" w:rsidRDefault="007E5185" w:rsidP="007E5185">
            <w:pPr>
              <w:jc w:val="both"/>
              <w:rPr>
                <w:rFonts w:ascii="Arial" w:hAnsi="Arial" w:cs="Arial"/>
                <w:b/>
                <w:color w:val="000000"/>
              </w:rPr>
            </w:pPr>
            <w:r w:rsidRPr="00F46836">
              <w:rPr>
                <w:rFonts w:ascii="Arial" w:hAnsi="Arial" w:cs="Arial"/>
                <w:lang w:val="es-ES_tradnl"/>
              </w:rPr>
              <w:t>Proporcionar al estudiante conocimientos y herramientas generales de la Contabilidad Empresarial: actividades comerciales, registros contables, técnicas contables, estados financieros,  entre otros y su función en las actividades mercantiles haciendo énfasis en su aplicación en empresas dedicadas al comercio y los negocios internacionales</w:t>
            </w:r>
          </w:p>
          <w:p w:rsidR="009D3B04" w:rsidRPr="00E564EF" w:rsidRDefault="009D3B04" w:rsidP="00E564EF">
            <w:pPr>
              <w:jc w:val="both"/>
              <w:rPr>
                <w:rFonts w:ascii="Arial" w:hAnsi="Arial" w:cs="Arial"/>
                <w:color w:val="C00000"/>
                <w:sz w:val="20"/>
              </w:rPr>
            </w:pPr>
          </w:p>
          <w:p w:rsidR="009D3B04" w:rsidRDefault="009D3B04" w:rsidP="00E564E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9772E9" w:rsidRDefault="009772E9" w:rsidP="007E533F">
            <w:pPr>
              <w:jc w:val="both"/>
              <w:rPr>
                <w:rFonts w:ascii="Arial" w:hAnsi="Arial" w:cs="Arial"/>
                <w:color w:val="C00000"/>
                <w:sz w:val="20"/>
              </w:rPr>
            </w:pPr>
          </w:p>
          <w:p w:rsidR="009772E9" w:rsidRDefault="009772E9" w:rsidP="009772E9">
            <w:pPr>
              <w:pStyle w:val="Prrafodelista"/>
              <w:numPr>
                <w:ilvl w:val="0"/>
                <w:numId w:val="47"/>
              </w:numPr>
              <w:rPr>
                <w:rFonts w:ascii="Arial" w:hAnsi="Arial" w:cs="Arial"/>
              </w:rPr>
            </w:pPr>
            <w:r w:rsidRPr="009772E9">
              <w:rPr>
                <w:rFonts w:ascii="Arial" w:hAnsi="Arial" w:cs="Arial"/>
              </w:rPr>
              <w:t xml:space="preserve">El estudiante </w:t>
            </w:r>
            <w:r>
              <w:rPr>
                <w:rFonts w:ascii="Arial" w:hAnsi="Arial" w:cs="Arial"/>
              </w:rPr>
              <w:t>debe tener</w:t>
            </w:r>
            <w:r w:rsidRPr="009772E9">
              <w:rPr>
                <w:rFonts w:ascii="Arial" w:hAnsi="Arial" w:cs="Arial"/>
              </w:rPr>
              <w:t xml:space="preserve"> conocimiento global referente a la importancia de la contabilidad en las empresas y su relación con el ejercicio de su profesión.  </w:t>
            </w:r>
          </w:p>
          <w:p w:rsidR="009772E9" w:rsidRDefault="009772E9" w:rsidP="007E533F">
            <w:pPr>
              <w:pStyle w:val="Prrafodelista"/>
              <w:numPr>
                <w:ilvl w:val="0"/>
                <w:numId w:val="47"/>
              </w:numPr>
              <w:jc w:val="both"/>
              <w:rPr>
                <w:rFonts w:ascii="Arial" w:hAnsi="Arial" w:cs="Arial"/>
              </w:rPr>
            </w:pPr>
            <w:r w:rsidRPr="009772E9">
              <w:rPr>
                <w:rFonts w:ascii="Arial" w:hAnsi="Arial" w:cs="Arial"/>
              </w:rPr>
              <w:t xml:space="preserve">El negociador Internacional debe </w:t>
            </w:r>
            <w:r>
              <w:rPr>
                <w:rFonts w:ascii="Arial" w:hAnsi="Arial" w:cs="Arial"/>
              </w:rPr>
              <w:t>c</w:t>
            </w:r>
            <w:r w:rsidRPr="009772E9">
              <w:rPr>
                <w:rFonts w:ascii="Arial" w:hAnsi="Arial" w:cs="Arial"/>
              </w:rPr>
              <w:t>onocer el funcionamiento de la empresa para poder generar la información financiera periódicamente</w:t>
            </w:r>
          </w:p>
          <w:p w:rsidR="009772E9" w:rsidRPr="009772E9" w:rsidRDefault="009772E9" w:rsidP="009772E9">
            <w:pPr>
              <w:pStyle w:val="Prrafodelista"/>
              <w:numPr>
                <w:ilvl w:val="0"/>
                <w:numId w:val="47"/>
              </w:numPr>
              <w:jc w:val="both"/>
              <w:rPr>
                <w:rFonts w:ascii="Arial" w:hAnsi="Arial" w:cs="Arial"/>
              </w:rPr>
            </w:pPr>
            <w:r w:rsidRPr="009772E9">
              <w:rPr>
                <w:rFonts w:ascii="Arial" w:hAnsi="Arial" w:cs="Arial"/>
              </w:rPr>
              <w:t>Identifica cada una de las clases de cuentas existentes, su naturaleza y utilización</w:t>
            </w:r>
          </w:p>
          <w:p w:rsidR="009772E9" w:rsidRPr="009772E9" w:rsidRDefault="009772E9" w:rsidP="009772E9">
            <w:pPr>
              <w:pStyle w:val="Prrafodelista"/>
              <w:numPr>
                <w:ilvl w:val="0"/>
                <w:numId w:val="47"/>
              </w:numPr>
              <w:jc w:val="both"/>
              <w:rPr>
                <w:rFonts w:ascii="Arial" w:hAnsi="Arial" w:cs="Arial"/>
              </w:rPr>
            </w:pPr>
            <w:r w:rsidRPr="009772E9">
              <w:rPr>
                <w:rFonts w:ascii="Arial" w:hAnsi="Arial" w:cs="Arial"/>
              </w:rPr>
              <w:t xml:space="preserve">Clasifica las inversiones de acuerdo con sus beneficios y riesgos </w:t>
            </w:r>
          </w:p>
          <w:p w:rsidR="009772E9" w:rsidRPr="009772E9" w:rsidRDefault="009772E9" w:rsidP="009772E9">
            <w:pPr>
              <w:pStyle w:val="Prrafodelista"/>
              <w:numPr>
                <w:ilvl w:val="0"/>
                <w:numId w:val="47"/>
              </w:numPr>
              <w:jc w:val="both"/>
              <w:rPr>
                <w:rFonts w:ascii="Arial" w:hAnsi="Arial" w:cs="Arial"/>
              </w:rPr>
            </w:pPr>
            <w:r w:rsidRPr="009772E9">
              <w:rPr>
                <w:rFonts w:ascii="Arial" w:hAnsi="Arial" w:cs="Arial"/>
              </w:rPr>
              <w:t>Establece las clases de Inversiones existentes y los tipos de riesgo.</w:t>
            </w:r>
          </w:p>
          <w:p w:rsidR="009772E9" w:rsidRPr="009772E9" w:rsidRDefault="009772E9" w:rsidP="009772E9">
            <w:pPr>
              <w:pStyle w:val="Prrafodelista"/>
              <w:numPr>
                <w:ilvl w:val="0"/>
                <w:numId w:val="47"/>
              </w:numPr>
              <w:jc w:val="both"/>
              <w:rPr>
                <w:rFonts w:ascii="Arial" w:hAnsi="Arial" w:cs="Arial"/>
              </w:rPr>
            </w:pPr>
            <w:r w:rsidRPr="009772E9">
              <w:rPr>
                <w:rFonts w:ascii="Arial" w:hAnsi="Arial" w:cs="Arial"/>
              </w:rPr>
              <w:t>Determina el manejo contable que se le debe dar a las operaciones en moneda extranjera y los ajustes respectivos al cierre del periodo contable.</w:t>
            </w:r>
          </w:p>
          <w:p w:rsidR="009772E9" w:rsidRDefault="009772E9" w:rsidP="009772E9">
            <w:pPr>
              <w:pStyle w:val="Prrafodelista"/>
              <w:numPr>
                <w:ilvl w:val="0"/>
                <w:numId w:val="47"/>
              </w:numPr>
              <w:jc w:val="both"/>
              <w:rPr>
                <w:rFonts w:ascii="Arial" w:hAnsi="Arial" w:cs="Arial"/>
              </w:rPr>
            </w:pPr>
            <w:r>
              <w:rPr>
                <w:rFonts w:ascii="Arial" w:hAnsi="Arial" w:cs="Arial"/>
              </w:rPr>
              <w:t>Identifica</w:t>
            </w:r>
            <w:r w:rsidRPr="009772E9">
              <w:rPr>
                <w:rFonts w:ascii="Arial" w:hAnsi="Arial" w:cs="Arial"/>
              </w:rPr>
              <w:t xml:space="preserve"> cada uno de los estados financieros que deben presentar las empresas, determinando su importancia y utilidad. </w:t>
            </w:r>
          </w:p>
          <w:p w:rsidR="00BB64BF" w:rsidRDefault="00BB64BF" w:rsidP="00BB64BF">
            <w:pPr>
              <w:pStyle w:val="Prrafodelista"/>
              <w:jc w:val="both"/>
              <w:rPr>
                <w:rFonts w:ascii="Arial" w:hAnsi="Arial" w:cs="Arial"/>
              </w:rPr>
            </w:pPr>
          </w:p>
          <w:p w:rsidR="00BB64BF" w:rsidRPr="009772E9" w:rsidRDefault="00BB64BF" w:rsidP="00BB64BF">
            <w:pPr>
              <w:pStyle w:val="Prrafodelista"/>
              <w:jc w:val="both"/>
              <w:rPr>
                <w:rFonts w:ascii="Arial" w:hAnsi="Arial" w:cs="Arial"/>
              </w:rPr>
            </w:pPr>
          </w:p>
          <w:p w:rsidR="009D3B04" w:rsidRPr="00503B3A" w:rsidRDefault="009D3B04" w:rsidP="009772E9">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PROBLEMAS A RESOLVER:</w:t>
            </w:r>
          </w:p>
        </w:tc>
      </w:tr>
      <w:tr w:rsidR="009D3B04" w:rsidTr="00CC21F3">
        <w:tc>
          <w:tcPr>
            <w:tcW w:w="9740" w:type="dxa"/>
          </w:tcPr>
          <w:p w:rsidR="001B7672" w:rsidRDefault="001C2B2D" w:rsidP="001B7672">
            <w:pPr>
              <w:jc w:val="both"/>
              <w:rPr>
                <w:rFonts w:ascii="Arial" w:hAnsi="Arial" w:cs="Arial"/>
                <w:bCs/>
                <w:szCs w:val="20"/>
              </w:rPr>
            </w:pPr>
            <w:r w:rsidRPr="00A40757">
              <w:rPr>
                <w:rFonts w:ascii="Arial" w:hAnsi="Arial" w:cs="Arial"/>
                <w:bCs/>
                <w:szCs w:val="20"/>
              </w:rPr>
              <w:t xml:space="preserve">Por qué es importante para un Negociador Internacional entender la contabilidad de una empresa? </w:t>
            </w:r>
          </w:p>
          <w:p w:rsidR="001C2B2D" w:rsidRDefault="001C2B2D" w:rsidP="001B7672">
            <w:pPr>
              <w:jc w:val="both"/>
              <w:rPr>
                <w:rFonts w:ascii="Arial" w:hAnsi="Arial" w:cs="Arial"/>
                <w:bCs/>
                <w:szCs w:val="20"/>
              </w:rPr>
            </w:pPr>
          </w:p>
          <w:p w:rsidR="001C2B2D" w:rsidRDefault="001C2B2D" w:rsidP="001B7672">
            <w:pPr>
              <w:jc w:val="both"/>
              <w:rPr>
                <w:rFonts w:ascii="Arial" w:hAnsi="Arial" w:cs="Arial"/>
                <w:bCs/>
                <w:color w:val="000000"/>
                <w:szCs w:val="20"/>
              </w:rPr>
            </w:pPr>
            <w:r>
              <w:rPr>
                <w:rFonts w:ascii="Arial" w:hAnsi="Arial" w:cs="Arial"/>
                <w:bCs/>
                <w:color w:val="000000"/>
                <w:szCs w:val="20"/>
              </w:rPr>
              <w:t xml:space="preserve">Qué es el </w:t>
            </w:r>
            <w:r w:rsidRPr="003143B7">
              <w:rPr>
                <w:rFonts w:ascii="Arial" w:hAnsi="Arial" w:cs="Arial"/>
                <w:bCs/>
                <w:color w:val="000000"/>
                <w:szCs w:val="20"/>
              </w:rPr>
              <w:t xml:space="preserve"> ciclo contable de una empresa</w:t>
            </w:r>
            <w:r>
              <w:rPr>
                <w:rFonts w:ascii="Arial" w:hAnsi="Arial" w:cs="Arial"/>
                <w:bCs/>
                <w:color w:val="000000"/>
                <w:szCs w:val="20"/>
              </w:rPr>
              <w:t>?</w:t>
            </w:r>
          </w:p>
          <w:p w:rsidR="001C2B2D" w:rsidRDefault="001C2B2D" w:rsidP="001B7672">
            <w:pPr>
              <w:jc w:val="both"/>
              <w:rPr>
                <w:rFonts w:ascii="Arial" w:hAnsi="Arial" w:cs="Arial"/>
                <w:bCs/>
                <w:color w:val="000000"/>
                <w:szCs w:val="20"/>
              </w:rPr>
            </w:pPr>
          </w:p>
          <w:p w:rsidR="001C2B2D" w:rsidRDefault="001C2B2D" w:rsidP="001B7672">
            <w:pPr>
              <w:jc w:val="both"/>
              <w:rPr>
                <w:rFonts w:ascii="Arial" w:hAnsi="Arial" w:cs="Arial"/>
                <w:bCs/>
                <w:color w:val="000000"/>
                <w:szCs w:val="20"/>
              </w:rPr>
            </w:pPr>
            <w:r w:rsidRPr="00816454">
              <w:rPr>
                <w:rFonts w:ascii="Arial" w:hAnsi="Arial" w:cs="Arial"/>
                <w:bCs/>
                <w:color w:val="000000"/>
                <w:szCs w:val="20"/>
              </w:rPr>
              <w:t>Cómo se registran las transacciones económicas de una empresa?</w:t>
            </w:r>
          </w:p>
          <w:p w:rsidR="001C2B2D" w:rsidRDefault="001C2B2D" w:rsidP="001B7672">
            <w:pPr>
              <w:jc w:val="both"/>
              <w:rPr>
                <w:rFonts w:ascii="Arial" w:hAnsi="Arial" w:cs="Arial"/>
                <w:bCs/>
                <w:color w:val="000000"/>
                <w:szCs w:val="20"/>
              </w:rPr>
            </w:pPr>
          </w:p>
          <w:p w:rsidR="001C2B2D" w:rsidRDefault="001C2B2D" w:rsidP="001B7672">
            <w:pPr>
              <w:jc w:val="both"/>
              <w:rPr>
                <w:rFonts w:ascii="Arial" w:hAnsi="Arial" w:cs="Arial"/>
                <w:bCs/>
                <w:color w:val="000000"/>
                <w:szCs w:val="20"/>
              </w:rPr>
            </w:pPr>
            <w:r>
              <w:rPr>
                <w:rFonts w:ascii="Arial" w:hAnsi="Arial" w:cs="Arial"/>
                <w:bCs/>
                <w:color w:val="000000"/>
                <w:szCs w:val="20"/>
              </w:rPr>
              <w:t>Qué rentabilidad y riesgo presentan las diferentes alternativas de inversión?</w:t>
            </w:r>
          </w:p>
          <w:p w:rsidR="001C2B2D" w:rsidRDefault="001C2B2D" w:rsidP="001B7672">
            <w:pPr>
              <w:jc w:val="both"/>
              <w:rPr>
                <w:rFonts w:ascii="Arial" w:hAnsi="Arial" w:cs="Arial"/>
                <w:bCs/>
                <w:color w:val="000000"/>
                <w:szCs w:val="20"/>
              </w:rPr>
            </w:pPr>
          </w:p>
          <w:p w:rsidR="001C2B2D" w:rsidRDefault="001C2B2D" w:rsidP="001B7672">
            <w:pPr>
              <w:jc w:val="both"/>
              <w:rPr>
                <w:rFonts w:ascii="Arial" w:hAnsi="Arial" w:cs="Arial"/>
                <w:bCs/>
                <w:color w:val="000000"/>
                <w:szCs w:val="20"/>
              </w:rPr>
            </w:pPr>
            <w:r>
              <w:rPr>
                <w:rFonts w:ascii="Arial" w:hAnsi="Arial" w:cs="Arial"/>
                <w:bCs/>
                <w:color w:val="000000"/>
                <w:szCs w:val="20"/>
              </w:rPr>
              <w:t>Que efectos tienen las operaciones en moneda extranjera sobre los estados financieros?</w:t>
            </w:r>
          </w:p>
          <w:p w:rsidR="001C2B2D" w:rsidRDefault="001C2B2D" w:rsidP="001B7672">
            <w:pPr>
              <w:jc w:val="both"/>
              <w:rPr>
                <w:rFonts w:ascii="Arial" w:hAnsi="Arial" w:cs="Arial"/>
                <w:bCs/>
                <w:color w:val="000000"/>
                <w:szCs w:val="20"/>
              </w:rPr>
            </w:pPr>
          </w:p>
          <w:p w:rsidR="00D63E83" w:rsidRDefault="00D63E83" w:rsidP="001B7672">
            <w:pPr>
              <w:jc w:val="both"/>
              <w:rPr>
                <w:rFonts w:ascii="Arial" w:hAnsi="Arial" w:cs="Arial"/>
                <w:color w:val="C00000"/>
                <w:sz w:val="20"/>
              </w:rPr>
            </w:pPr>
            <w:r>
              <w:rPr>
                <w:rFonts w:ascii="Arial" w:hAnsi="Arial" w:cs="Arial"/>
                <w:bCs/>
                <w:color w:val="000000"/>
                <w:szCs w:val="20"/>
              </w:rPr>
              <w:t xml:space="preserve">Que estados financieros deben presentar las empresas y </w:t>
            </w:r>
            <w:r w:rsidR="00751D4A">
              <w:rPr>
                <w:rFonts w:ascii="Arial" w:hAnsi="Arial" w:cs="Arial"/>
                <w:bCs/>
                <w:color w:val="000000"/>
                <w:szCs w:val="20"/>
              </w:rPr>
              <w:t>cuáles</w:t>
            </w:r>
            <w:r>
              <w:rPr>
                <w:rFonts w:ascii="Arial" w:hAnsi="Arial" w:cs="Arial"/>
                <w:bCs/>
                <w:color w:val="000000"/>
                <w:szCs w:val="20"/>
              </w:rPr>
              <w:t xml:space="preserve"> son sus características?</w:t>
            </w: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7E5185" w:rsidRPr="00F46836" w:rsidRDefault="007E5185" w:rsidP="007E5185">
            <w:pPr>
              <w:jc w:val="both"/>
              <w:rPr>
                <w:rFonts w:ascii="Arial" w:hAnsi="Arial" w:cs="Arial"/>
                <w:b/>
                <w:color w:val="000000"/>
              </w:rPr>
            </w:pPr>
            <w:r>
              <w:rPr>
                <w:rFonts w:ascii="Arial" w:hAnsi="Arial" w:cs="Arial"/>
                <w:b/>
                <w:color w:val="000000"/>
              </w:rPr>
              <w:t>COMPETENCIAS BÀSICAS</w:t>
            </w:r>
          </w:p>
          <w:p w:rsidR="007E5185" w:rsidRPr="00F46836" w:rsidRDefault="007E5185" w:rsidP="007E5185">
            <w:pPr>
              <w:numPr>
                <w:ilvl w:val="0"/>
                <w:numId w:val="44"/>
              </w:numPr>
              <w:jc w:val="both"/>
              <w:rPr>
                <w:rFonts w:ascii="Arial" w:hAnsi="Arial" w:cs="Arial"/>
                <w:color w:val="000000"/>
              </w:rPr>
            </w:pPr>
            <w:r w:rsidRPr="00F46836">
              <w:rPr>
                <w:rFonts w:ascii="Arial" w:hAnsi="Arial" w:cs="Arial"/>
                <w:color w:val="000000"/>
              </w:rPr>
              <w:t>Lectura comprensiva</w:t>
            </w:r>
          </w:p>
          <w:p w:rsidR="007E5185" w:rsidRPr="00F46836" w:rsidRDefault="007E5185" w:rsidP="007E5185">
            <w:pPr>
              <w:numPr>
                <w:ilvl w:val="0"/>
                <w:numId w:val="44"/>
              </w:numPr>
              <w:jc w:val="both"/>
              <w:rPr>
                <w:rFonts w:ascii="Arial" w:hAnsi="Arial" w:cs="Arial"/>
                <w:color w:val="000000"/>
              </w:rPr>
            </w:pPr>
            <w:r w:rsidRPr="00F46836">
              <w:rPr>
                <w:rFonts w:ascii="Arial" w:hAnsi="Arial" w:cs="Arial"/>
                <w:color w:val="000000"/>
              </w:rPr>
              <w:t>Expresión comunicativa escrita y de generación de textos</w:t>
            </w:r>
          </w:p>
          <w:p w:rsidR="007E5185" w:rsidRPr="00F46836" w:rsidRDefault="007E5185" w:rsidP="007E5185">
            <w:pPr>
              <w:numPr>
                <w:ilvl w:val="0"/>
                <w:numId w:val="44"/>
              </w:numPr>
              <w:jc w:val="both"/>
              <w:rPr>
                <w:rFonts w:ascii="Arial" w:hAnsi="Arial" w:cs="Arial"/>
                <w:color w:val="000000"/>
              </w:rPr>
            </w:pPr>
            <w:r w:rsidRPr="00F46836">
              <w:rPr>
                <w:rFonts w:ascii="Arial" w:hAnsi="Arial" w:cs="Arial"/>
                <w:color w:val="000000"/>
              </w:rPr>
              <w:t>Capacidad para obtener y procesar información de diferentes fuentes</w:t>
            </w:r>
          </w:p>
          <w:p w:rsidR="007E5185" w:rsidRPr="007E5185" w:rsidRDefault="007E5185" w:rsidP="007E5185">
            <w:pPr>
              <w:numPr>
                <w:ilvl w:val="0"/>
                <w:numId w:val="44"/>
              </w:numPr>
              <w:jc w:val="both"/>
              <w:rPr>
                <w:rFonts w:ascii="Arial" w:hAnsi="Arial" w:cs="Arial"/>
              </w:rPr>
            </w:pPr>
            <w:r w:rsidRPr="00F46836">
              <w:rPr>
                <w:rFonts w:ascii="Arial" w:hAnsi="Arial" w:cs="Arial"/>
                <w:color w:val="000000"/>
              </w:rPr>
              <w:t>Capacidad para trabajar y aprender en equip</w:t>
            </w:r>
            <w:r w:rsidRPr="007E5185">
              <w:rPr>
                <w:rFonts w:ascii="Arial" w:hAnsi="Arial" w:cs="Arial"/>
              </w:rPr>
              <w:t>o.</w:t>
            </w:r>
          </w:p>
          <w:p w:rsidR="007E5185" w:rsidRPr="007E5185" w:rsidRDefault="007E5185" w:rsidP="001B7672">
            <w:pPr>
              <w:jc w:val="both"/>
              <w:rPr>
                <w:rFonts w:ascii="Arial" w:hAnsi="Arial" w:cs="Arial"/>
                <w:b/>
                <w:sz w:val="22"/>
                <w:szCs w:val="20"/>
              </w:rPr>
            </w:pPr>
          </w:p>
          <w:p w:rsidR="007E5185" w:rsidRPr="007E5185" w:rsidRDefault="007E5185" w:rsidP="001B7672">
            <w:pPr>
              <w:jc w:val="both"/>
              <w:rPr>
                <w:rFonts w:ascii="Arial" w:hAnsi="Arial" w:cs="Arial"/>
                <w:b/>
                <w:sz w:val="22"/>
                <w:szCs w:val="20"/>
              </w:rPr>
            </w:pPr>
            <w:r w:rsidRPr="007E5185">
              <w:rPr>
                <w:rFonts w:ascii="Arial" w:hAnsi="Arial" w:cs="Arial"/>
                <w:b/>
                <w:sz w:val="22"/>
                <w:szCs w:val="20"/>
              </w:rPr>
              <w:t>COMPETENCIAS ESPECÌFICAS</w:t>
            </w:r>
          </w:p>
          <w:p w:rsidR="007E5185" w:rsidRPr="00F46836" w:rsidRDefault="007E5185" w:rsidP="007E5185">
            <w:pPr>
              <w:numPr>
                <w:ilvl w:val="0"/>
                <w:numId w:val="45"/>
              </w:numPr>
              <w:jc w:val="both"/>
              <w:rPr>
                <w:rFonts w:ascii="Arial" w:hAnsi="Arial" w:cs="Arial"/>
              </w:rPr>
            </w:pPr>
            <w:r w:rsidRPr="00F46836">
              <w:rPr>
                <w:rFonts w:ascii="Arial" w:hAnsi="Arial" w:cs="Arial"/>
              </w:rPr>
              <w:t>Valorar los objetivos y la importancia de la información contable en la toma de dediciones.</w:t>
            </w:r>
          </w:p>
          <w:p w:rsidR="007E5185" w:rsidRPr="00F46836" w:rsidRDefault="007E5185" w:rsidP="007E5185">
            <w:pPr>
              <w:numPr>
                <w:ilvl w:val="0"/>
                <w:numId w:val="45"/>
              </w:numPr>
              <w:jc w:val="both"/>
              <w:rPr>
                <w:rFonts w:ascii="Arial" w:hAnsi="Arial" w:cs="Arial"/>
              </w:rPr>
            </w:pPr>
            <w:r w:rsidRPr="00F46836">
              <w:rPr>
                <w:rFonts w:ascii="Arial" w:hAnsi="Arial" w:cs="Arial"/>
              </w:rPr>
              <w:t>Comprender los principios básicos que rigen la contabilidad.</w:t>
            </w:r>
          </w:p>
          <w:p w:rsidR="007E5185" w:rsidRDefault="007E5185" w:rsidP="007E5185">
            <w:pPr>
              <w:numPr>
                <w:ilvl w:val="0"/>
                <w:numId w:val="45"/>
              </w:numPr>
              <w:jc w:val="both"/>
              <w:rPr>
                <w:rFonts w:ascii="Arial" w:hAnsi="Arial" w:cs="Arial"/>
              </w:rPr>
            </w:pPr>
            <w:r w:rsidRPr="00F46836">
              <w:rPr>
                <w:rFonts w:ascii="Arial" w:hAnsi="Arial" w:cs="Arial"/>
              </w:rPr>
              <w:t>Ilustrar el proceso de registro de la información contable.</w:t>
            </w:r>
          </w:p>
          <w:p w:rsidR="007E5185" w:rsidRPr="00F46836" w:rsidRDefault="007E5185" w:rsidP="007E5185">
            <w:pPr>
              <w:numPr>
                <w:ilvl w:val="0"/>
                <w:numId w:val="45"/>
              </w:numPr>
              <w:jc w:val="both"/>
              <w:rPr>
                <w:rFonts w:ascii="Arial" w:hAnsi="Arial" w:cs="Arial"/>
              </w:rPr>
            </w:pPr>
            <w:r>
              <w:rPr>
                <w:rFonts w:ascii="Arial" w:hAnsi="Arial" w:cs="Arial"/>
              </w:rPr>
              <w:t xml:space="preserve">Comprender los efectos contables de las operaciones realizadas en moneda extranjera.  </w:t>
            </w:r>
          </w:p>
          <w:p w:rsidR="007E5185" w:rsidRDefault="007E5185" w:rsidP="007E5185">
            <w:pPr>
              <w:numPr>
                <w:ilvl w:val="0"/>
                <w:numId w:val="45"/>
              </w:numPr>
              <w:jc w:val="both"/>
              <w:rPr>
                <w:rFonts w:ascii="Arial" w:hAnsi="Arial" w:cs="Arial"/>
              </w:rPr>
            </w:pPr>
            <w:r>
              <w:rPr>
                <w:rFonts w:ascii="Arial" w:hAnsi="Arial" w:cs="Arial"/>
              </w:rPr>
              <w:t xml:space="preserve">Entender la información financiera que emiten las empresas a través de sus estados financieros. </w:t>
            </w:r>
          </w:p>
          <w:p w:rsidR="004E5C30" w:rsidRPr="004E5C30" w:rsidRDefault="004E5C30" w:rsidP="001B7672">
            <w:pPr>
              <w:jc w:val="both"/>
              <w:rPr>
                <w:rFonts w:ascii="Arial" w:hAnsi="Arial" w:cs="Arial"/>
                <w:color w:val="C00000"/>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1A05CB" w:rsidRDefault="001A05CB" w:rsidP="001A05CB">
            <w:pPr>
              <w:rPr>
                <w:rFonts w:ascii="Arial" w:hAnsi="Arial" w:cs="Arial"/>
                <w:color w:val="943634" w:themeColor="accent2" w:themeShade="BF"/>
                <w:sz w:val="18"/>
                <w:szCs w:val="18"/>
              </w:rPr>
            </w:pPr>
            <w:r w:rsidRPr="001A05CB">
              <w:rPr>
                <w:rFonts w:ascii="Arial" w:hAnsi="Arial" w:cs="Arial"/>
                <w:sz w:val="18"/>
                <w:szCs w:val="18"/>
              </w:rPr>
              <w:t>Esta asignatura se integra con derecho, matemáticas, contadurìa</w:t>
            </w:r>
            <w:r w:rsidR="003C589F" w:rsidRPr="001A05CB">
              <w:rPr>
                <w:rFonts w:ascii="Arial" w:hAnsi="Arial" w:cs="Arial"/>
                <w:color w:val="943634" w:themeColor="accent2" w:themeShade="BF"/>
                <w:sz w:val="18"/>
                <w:szCs w:val="18"/>
              </w:rPr>
              <w:t xml:space="preserve">. </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lastRenderedPageBreak/>
              <w:t xml:space="preserve">ARTICULACIÓN DE LA ASIGNATURA CON LAS FUNCIONES SUSTANTIVAS </w:t>
            </w:r>
          </w:p>
        </w:tc>
      </w:tr>
      <w:tr w:rsidR="00082EE3" w:rsidTr="00D75C10">
        <w:tc>
          <w:tcPr>
            <w:tcW w:w="9740" w:type="dxa"/>
          </w:tcPr>
          <w:p w:rsidR="00082EE3" w:rsidRPr="001A05CB" w:rsidRDefault="00583131" w:rsidP="00D75C10">
            <w:pPr>
              <w:rPr>
                <w:rFonts w:ascii="Arial" w:hAnsi="Arial" w:cs="Arial"/>
                <w:b/>
              </w:rPr>
            </w:pPr>
            <w:r w:rsidRPr="001A05CB">
              <w:rPr>
                <w:rFonts w:ascii="Arial" w:hAnsi="Arial" w:cs="Arial"/>
                <w:b/>
              </w:rPr>
              <w:t>Investigación:</w:t>
            </w:r>
            <w:r w:rsidR="00082EE3" w:rsidRPr="001A05CB">
              <w:rPr>
                <w:rFonts w:ascii="Arial" w:hAnsi="Arial" w:cs="Arial"/>
                <w:b/>
              </w:rPr>
              <w:t xml:space="preserve"> </w:t>
            </w:r>
          </w:p>
          <w:p w:rsidR="001A05CB" w:rsidRPr="001A05CB" w:rsidRDefault="001A05CB" w:rsidP="00EE66E2">
            <w:pPr>
              <w:rPr>
                <w:rFonts w:ascii="Arial" w:hAnsi="Arial" w:cs="Arial"/>
                <w:sz w:val="20"/>
              </w:rPr>
            </w:pPr>
            <w:r w:rsidRPr="001A05CB">
              <w:rPr>
                <w:rFonts w:ascii="Arial" w:hAnsi="Arial" w:cs="Arial"/>
                <w:sz w:val="20"/>
              </w:rPr>
              <w:t>Esta asignatura permite desarrollar proyectos de investigación relacionados con el análisis de las alternativas de inversión existentes en Colombia, sus beneficios y riesgos, también permite investigar sobre los efectos financieros que producen las operaciones en moneda extranjera.</w:t>
            </w:r>
          </w:p>
          <w:p w:rsidR="00082EE3" w:rsidRPr="0051204E" w:rsidRDefault="00082EE3" w:rsidP="00D75C10">
            <w:pPr>
              <w:rPr>
                <w:rFonts w:ascii="Arial" w:hAnsi="Arial" w:cs="Arial"/>
                <w:color w:val="C00000"/>
                <w:sz w:val="20"/>
              </w:rPr>
            </w:pPr>
          </w:p>
          <w:p w:rsidR="00583131" w:rsidRPr="0051204E" w:rsidRDefault="00583131" w:rsidP="00D75C10">
            <w:pPr>
              <w:rPr>
                <w:rFonts w:ascii="Arial" w:hAnsi="Arial" w:cs="Arial"/>
                <w:color w:val="C00000"/>
              </w:rPr>
            </w:pPr>
          </w:p>
        </w:tc>
      </w:tr>
      <w:tr w:rsidR="00583131" w:rsidTr="00D75C10">
        <w:tc>
          <w:tcPr>
            <w:tcW w:w="9740" w:type="dxa"/>
          </w:tcPr>
          <w:p w:rsidR="00583131" w:rsidRPr="001A05CB" w:rsidRDefault="00583131" w:rsidP="001B7672">
            <w:pPr>
              <w:jc w:val="both"/>
              <w:rPr>
                <w:rFonts w:ascii="Arial" w:hAnsi="Arial" w:cs="Arial"/>
                <w:b/>
              </w:rPr>
            </w:pPr>
            <w:r w:rsidRPr="001A05CB">
              <w:rPr>
                <w:rFonts w:ascii="Arial" w:hAnsi="Arial" w:cs="Arial"/>
                <w:b/>
              </w:rPr>
              <w:t xml:space="preserve">Proyección Social: </w:t>
            </w:r>
          </w:p>
          <w:p w:rsidR="001A05CB" w:rsidRPr="001A05CB" w:rsidRDefault="001A05CB" w:rsidP="001B7672">
            <w:pPr>
              <w:jc w:val="both"/>
              <w:rPr>
                <w:rFonts w:ascii="Arial" w:hAnsi="Arial" w:cs="Arial"/>
                <w:sz w:val="20"/>
              </w:rPr>
            </w:pPr>
            <w:r w:rsidRPr="001A05CB">
              <w:rPr>
                <w:rFonts w:ascii="Arial" w:hAnsi="Arial" w:cs="Arial"/>
                <w:sz w:val="20"/>
              </w:rPr>
              <w:t>Con esta asignatura el estudiante está en la capacidad de dar orientación a pequeños empresarios en cuanto a la organización de sus empresas y la correcta toma de decisiones a la hora de invertir.</w:t>
            </w: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A004EC" w:rsidRPr="00F46836" w:rsidRDefault="00A004EC" w:rsidP="00A004EC">
            <w:pPr>
              <w:rPr>
                <w:rFonts w:ascii="Arial" w:hAnsi="Arial" w:cs="Arial"/>
                <w:b/>
                <w:lang w:val="es-ES_tradnl"/>
              </w:rPr>
            </w:pPr>
            <w:r w:rsidRPr="00F46836">
              <w:rPr>
                <w:rFonts w:ascii="Arial" w:hAnsi="Arial" w:cs="Arial"/>
                <w:b/>
                <w:lang w:val="es-ES_tradnl"/>
              </w:rPr>
              <w:t>UNIDAD  I. INTRODUCCIÓN A LA CONTABILIDAD</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 Conceptos Generales </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1.1 Empresas,  tipos de Empresas y clasificación.  </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1.2 La Contabilidad: </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1.2.1  Objetivos y Campos de Acción  </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1.2.2 Usos y Aplicaciones de la Contabilidad en los Negocios  </w:t>
            </w:r>
          </w:p>
          <w:p w:rsidR="00A004EC" w:rsidRPr="00F46836" w:rsidRDefault="00A004EC" w:rsidP="00A004EC">
            <w:pPr>
              <w:ind w:left="360"/>
              <w:jc w:val="both"/>
              <w:rPr>
                <w:rFonts w:ascii="Arial" w:hAnsi="Arial" w:cs="Arial"/>
                <w:lang w:val="es-ES_tradnl"/>
              </w:rPr>
            </w:pPr>
            <w:r w:rsidRPr="00F46836">
              <w:rPr>
                <w:rFonts w:ascii="Arial" w:hAnsi="Arial" w:cs="Arial"/>
                <w:lang w:val="es-ES_tradnl"/>
              </w:rPr>
              <w:t xml:space="preserve">1.3 Marco Legal de la Contabilidad en Colombia. Ley 1314 de 2009.  </w:t>
            </w:r>
          </w:p>
          <w:p w:rsidR="00A004EC" w:rsidRDefault="00A004EC" w:rsidP="00A004EC">
            <w:pPr>
              <w:jc w:val="both"/>
              <w:rPr>
                <w:rFonts w:ascii="Arial" w:hAnsi="Arial" w:cs="Arial"/>
                <w:lang w:val="es-ES_tradnl"/>
              </w:rPr>
            </w:pPr>
            <w:r w:rsidRPr="00F46836">
              <w:rPr>
                <w:rFonts w:ascii="Arial" w:hAnsi="Arial" w:cs="Arial"/>
                <w:lang w:val="es-ES_tradnl"/>
              </w:rPr>
              <w:t xml:space="preserve">1.4 Generalidades Normas Internacionales de Contabilidad  </w:t>
            </w:r>
          </w:p>
          <w:p w:rsidR="00A004EC" w:rsidRDefault="00A004EC" w:rsidP="00A004EC">
            <w:pPr>
              <w:jc w:val="both"/>
              <w:rPr>
                <w:rFonts w:ascii="Arial" w:hAnsi="Arial" w:cs="Arial"/>
                <w:lang w:val="es-ES_tradnl"/>
              </w:rPr>
            </w:pPr>
          </w:p>
          <w:p w:rsidR="00A004EC" w:rsidRDefault="00A004EC" w:rsidP="00A004EC">
            <w:pPr>
              <w:jc w:val="both"/>
              <w:rPr>
                <w:rFonts w:ascii="Arial" w:hAnsi="Arial" w:cs="Arial"/>
                <w:b/>
              </w:rPr>
            </w:pPr>
            <w:r w:rsidRPr="00F46836">
              <w:rPr>
                <w:rFonts w:ascii="Arial" w:eastAsiaTheme="minorEastAsia" w:hAnsi="Arial" w:cs="Arial"/>
                <w:b/>
              </w:rPr>
              <w:t xml:space="preserve">UNIDAD II:   </w:t>
            </w:r>
            <w:r w:rsidRPr="00F46836">
              <w:rPr>
                <w:rFonts w:ascii="Arial" w:hAnsi="Arial" w:cs="Arial"/>
                <w:b/>
              </w:rPr>
              <w:t>CICLO CONTABLE</w:t>
            </w:r>
          </w:p>
          <w:p w:rsidR="00A004EC" w:rsidRPr="00F46836" w:rsidRDefault="00A004EC" w:rsidP="00A004EC">
            <w:pPr>
              <w:spacing w:line="240" w:lineRule="atLeast"/>
              <w:rPr>
                <w:rFonts w:ascii="Arial" w:hAnsi="Arial" w:cs="Arial"/>
              </w:rPr>
            </w:pPr>
            <w:r w:rsidRPr="00F46836">
              <w:rPr>
                <w:rFonts w:ascii="Arial" w:hAnsi="Arial" w:cs="Arial"/>
              </w:rPr>
              <w:t>2.1  Concepto ciclo contable</w:t>
            </w:r>
          </w:p>
          <w:p w:rsidR="00A004EC" w:rsidRPr="00F46836" w:rsidRDefault="00A004EC" w:rsidP="00A004EC">
            <w:pPr>
              <w:spacing w:line="240" w:lineRule="atLeast"/>
              <w:rPr>
                <w:rFonts w:ascii="Arial" w:hAnsi="Arial" w:cs="Arial"/>
              </w:rPr>
            </w:pPr>
            <w:r w:rsidRPr="00F46836">
              <w:rPr>
                <w:rFonts w:ascii="Arial" w:hAnsi="Arial" w:cs="Arial"/>
              </w:rPr>
              <w:t xml:space="preserve">2.2  Esquema del ciclo contable </w:t>
            </w:r>
          </w:p>
          <w:p w:rsidR="00A004EC" w:rsidRPr="00F46836" w:rsidRDefault="00A004EC" w:rsidP="00A004EC">
            <w:pPr>
              <w:spacing w:line="240" w:lineRule="atLeast"/>
              <w:rPr>
                <w:rFonts w:ascii="Arial" w:hAnsi="Arial" w:cs="Arial"/>
              </w:rPr>
            </w:pPr>
            <w:r w:rsidRPr="00F46836">
              <w:rPr>
                <w:rFonts w:ascii="Arial" w:hAnsi="Arial" w:cs="Arial"/>
              </w:rPr>
              <w:t>2.3  Soportes contables</w:t>
            </w:r>
          </w:p>
          <w:p w:rsidR="00A004EC" w:rsidRPr="00F46836" w:rsidRDefault="00A004EC" w:rsidP="00A004EC">
            <w:pPr>
              <w:spacing w:line="240" w:lineRule="atLeast"/>
              <w:rPr>
                <w:rFonts w:ascii="Arial" w:hAnsi="Arial" w:cs="Arial"/>
              </w:rPr>
            </w:pPr>
            <w:r w:rsidRPr="00F46836">
              <w:rPr>
                <w:rFonts w:ascii="Arial" w:hAnsi="Arial" w:cs="Arial"/>
              </w:rPr>
              <w:t>2.4  Libros de contabilidad</w:t>
            </w:r>
          </w:p>
          <w:p w:rsidR="00A004EC" w:rsidRDefault="00A004EC" w:rsidP="00A004EC">
            <w:pPr>
              <w:jc w:val="both"/>
              <w:rPr>
                <w:rFonts w:ascii="Arial" w:hAnsi="Arial" w:cs="Arial"/>
              </w:rPr>
            </w:pPr>
            <w:r w:rsidRPr="00F46836">
              <w:rPr>
                <w:rFonts w:ascii="Arial" w:hAnsi="Arial" w:cs="Arial"/>
              </w:rPr>
              <w:t>2.5  Cierre de Contabilidad</w:t>
            </w:r>
          </w:p>
          <w:p w:rsidR="00A004EC" w:rsidRDefault="00A004EC" w:rsidP="00A004EC">
            <w:pPr>
              <w:jc w:val="both"/>
              <w:rPr>
                <w:rFonts w:ascii="Arial" w:hAnsi="Arial" w:cs="Arial"/>
              </w:rPr>
            </w:pPr>
          </w:p>
          <w:p w:rsidR="00A004EC" w:rsidRPr="00F46836" w:rsidRDefault="00A004EC" w:rsidP="00A004EC">
            <w:pPr>
              <w:spacing w:line="240" w:lineRule="atLeast"/>
              <w:rPr>
                <w:rFonts w:ascii="Arial" w:hAnsi="Arial" w:cs="Arial"/>
                <w:b/>
              </w:rPr>
            </w:pPr>
            <w:r w:rsidRPr="00F46836">
              <w:rPr>
                <w:rFonts w:ascii="Arial" w:hAnsi="Arial" w:cs="Arial"/>
                <w:b/>
              </w:rPr>
              <w:t>UNIDAD  III   CUENTAS</w:t>
            </w:r>
          </w:p>
          <w:p w:rsidR="00A004EC" w:rsidRPr="00F46836" w:rsidRDefault="00A004EC" w:rsidP="00A004EC">
            <w:pPr>
              <w:jc w:val="both"/>
              <w:rPr>
                <w:rFonts w:ascii="Arial" w:hAnsi="Arial" w:cs="Arial"/>
                <w:lang w:val="es-ES_tradnl"/>
              </w:rPr>
            </w:pPr>
            <w:r w:rsidRPr="00F46836">
              <w:rPr>
                <w:rFonts w:ascii="Arial" w:hAnsi="Arial" w:cs="Arial"/>
                <w:lang w:val="es-ES_tradnl"/>
              </w:rPr>
              <w:t xml:space="preserve">2.1 Ecuación Contable </w:t>
            </w:r>
          </w:p>
          <w:p w:rsidR="00A004EC" w:rsidRPr="00F46836" w:rsidRDefault="00A004EC" w:rsidP="00A004EC">
            <w:pPr>
              <w:jc w:val="both"/>
              <w:rPr>
                <w:rFonts w:ascii="Arial" w:hAnsi="Arial" w:cs="Arial"/>
                <w:lang w:val="es-ES_tradnl"/>
              </w:rPr>
            </w:pPr>
            <w:r w:rsidRPr="00F46836">
              <w:rPr>
                <w:rFonts w:ascii="Arial" w:hAnsi="Arial" w:cs="Arial"/>
                <w:lang w:val="es-ES_tradnl"/>
              </w:rPr>
              <w:t xml:space="preserve">2.2 Cuentas y Su Naturaleza </w:t>
            </w:r>
          </w:p>
          <w:p w:rsidR="00A004EC" w:rsidRPr="00F46836" w:rsidRDefault="00A004EC" w:rsidP="00A004EC">
            <w:pPr>
              <w:jc w:val="both"/>
              <w:rPr>
                <w:rFonts w:ascii="Arial" w:hAnsi="Arial" w:cs="Arial"/>
                <w:lang w:val="es-ES_tradnl"/>
              </w:rPr>
            </w:pPr>
            <w:r w:rsidRPr="00F46836">
              <w:rPr>
                <w:rFonts w:ascii="Arial" w:hAnsi="Arial" w:cs="Arial"/>
                <w:lang w:val="es-ES_tradnl"/>
              </w:rPr>
              <w:t xml:space="preserve">2.3  Clasificación: Activos, Pasivos, Patrimonio, Ingresos, costos,  Gastos, </w:t>
            </w:r>
          </w:p>
          <w:p w:rsidR="00A004EC" w:rsidRDefault="00A004EC" w:rsidP="00A004EC">
            <w:pPr>
              <w:jc w:val="both"/>
              <w:rPr>
                <w:rFonts w:ascii="Arial" w:hAnsi="Arial" w:cs="Arial"/>
                <w:lang w:val="es-ES_tradnl"/>
              </w:rPr>
            </w:pPr>
            <w:r w:rsidRPr="00F46836">
              <w:rPr>
                <w:rFonts w:ascii="Arial" w:hAnsi="Arial" w:cs="Arial"/>
                <w:lang w:val="es-ES_tradnl"/>
              </w:rPr>
              <w:t xml:space="preserve">2.4 Partida Doble </w:t>
            </w:r>
          </w:p>
          <w:p w:rsidR="00535539" w:rsidRDefault="00535539" w:rsidP="00A004EC">
            <w:pPr>
              <w:jc w:val="both"/>
              <w:rPr>
                <w:rFonts w:ascii="Arial" w:hAnsi="Arial" w:cs="Arial"/>
                <w:lang w:val="es-ES_tradnl"/>
              </w:rPr>
            </w:pPr>
            <w:r>
              <w:rPr>
                <w:rFonts w:ascii="Arial" w:hAnsi="Arial" w:cs="Arial"/>
                <w:lang w:val="es-ES_tradnl"/>
              </w:rPr>
              <w:t>2.5 Registros básicos contables</w:t>
            </w:r>
          </w:p>
          <w:p w:rsidR="00535539" w:rsidRPr="00F46836" w:rsidRDefault="00535539" w:rsidP="00A004EC">
            <w:pPr>
              <w:jc w:val="both"/>
              <w:rPr>
                <w:rFonts w:ascii="Arial" w:hAnsi="Arial" w:cs="Arial"/>
                <w:lang w:val="es-ES_tradnl"/>
              </w:rPr>
            </w:pPr>
            <w:r>
              <w:rPr>
                <w:rFonts w:ascii="Arial" w:hAnsi="Arial" w:cs="Arial"/>
                <w:lang w:val="es-ES_tradnl"/>
              </w:rPr>
              <w:t>2.6 Balance de comprobación, Estado de situación financiera y estado de resultados</w:t>
            </w:r>
          </w:p>
          <w:p w:rsidR="00A004EC" w:rsidRDefault="00535539" w:rsidP="00A004EC">
            <w:pPr>
              <w:jc w:val="both"/>
              <w:rPr>
                <w:rFonts w:ascii="Arial" w:hAnsi="Arial" w:cs="Arial"/>
                <w:lang w:val="es-ES_tradnl"/>
              </w:rPr>
            </w:pPr>
            <w:r>
              <w:rPr>
                <w:rFonts w:ascii="Arial" w:hAnsi="Arial" w:cs="Arial"/>
                <w:lang w:val="es-ES_tradnl"/>
              </w:rPr>
              <w:t xml:space="preserve">2.7 </w:t>
            </w:r>
            <w:r w:rsidR="00A004EC" w:rsidRPr="00F46836">
              <w:rPr>
                <w:rFonts w:ascii="Arial" w:hAnsi="Arial" w:cs="Arial"/>
                <w:lang w:val="es-ES_tradnl"/>
              </w:rPr>
              <w:t xml:space="preserve"> </w:t>
            </w:r>
            <w:r w:rsidR="00A004EC" w:rsidRPr="007C7A77">
              <w:rPr>
                <w:rFonts w:ascii="Arial" w:hAnsi="Arial" w:cs="Arial"/>
                <w:lang w:val="es-ES_tradnl"/>
              </w:rPr>
              <w:t xml:space="preserve">Aplicación de las Normas Internacionales de Contabilidad </w:t>
            </w:r>
          </w:p>
          <w:p w:rsidR="00A004EC" w:rsidRDefault="00A004EC" w:rsidP="00A004EC">
            <w:pPr>
              <w:jc w:val="both"/>
              <w:rPr>
                <w:rFonts w:ascii="Arial" w:hAnsi="Arial" w:cs="Arial"/>
                <w:lang w:val="es-ES_tradnl"/>
              </w:rPr>
            </w:pPr>
            <w:r w:rsidRPr="007C7A77">
              <w:rPr>
                <w:rFonts w:ascii="Arial" w:hAnsi="Arial" w:cs="Arial"/>
                <w:lang w:val="es-ES_tradnl"/>
              </w:rPr>
              <w:t xml:space="preserve">NIC </w:t>
            </w:r>
            <w:r>
              <w:rPr>
                <w:rFonts w:ascii="Arial" w:hAnsi="Arial" w:cs="Arial"/>
                <w:lang w:val="es-ES_tradnl"/>
              </w:rPr>
              <w:t>2 Inventarios</w:t>
            </w:r>
          </w:p>
          <w:p w:rsidR="00A004EC" w:rsidRDefault="00A004EC" w:rsidP="00A004EC">
            <w:pPr>
              <w:jc w:val="both"/>
              <w:rPr>
                <w:rFonts w:ascii="Arial" w:hAnsi="Arial" w:cs="Arial"/>
                <w:lang w:val="es-ES_tradnl"/>
              </w:rPr>
            </w:pPr>
            <w:r>
              <w:rPr>
                <w:rFonts w:ascii="Arial" w:hAnsi="Arial" w:cs="Arial"/>
                <w:lang w:val="es-ES_tradnl"/>
              </w:rPr>
              <w:t>NIC 16 Propiedad planta y equipo</w:t>
            </w:r>
          </w:p>
          <w:p w:rsidR="00A004EC" w:rsidRDefault="00A004EC" w:rsidP="00A004EC">
            <w:pPr>
              <w:jc w:val="both"/>
              <w:rPr>
                <w:rFonts w:ascii="Arial" w:hAnsi="Arial" w:cs="Arial"/>
                <w:lang w:val="es-ES_tradnl"/>
              </w:rPr>
            </w:pPr>
            <w:r>
              <w:rPr>
                <w:rFonts w:ascii="Arial" w:hAnsi="Arial" w:cs="Arial"/>
                <w:lang w:val="es-ES_tradnl"/>
              </w:rPr>
              <w:t xml:space="preserve">NIC 18 ingresos ordinarios </w:t>
            </w:r>
          </w:p>
          <w:p w:rsidR="00A004EC" w:rsidRPr="007C7A77" w:rsidRDefault="00A004EC" w:rsidP="00A004EC">
            <w:pPr>
              <w:jc w:val="both"/>
              <w:rPr>
                <w:rFonts w:ascii="Arial" w:hAnsi="Arial" w:cs="Arial"/>
                <w:lang w:val="es-ES_tradnl"/>
              </w:rPr>
            </w:pPr>
            <w:r>
              <w:rPr>
                <w:rFonts w:ascii="Arial" w:hAnsi="Arial" w:cs="Arial"/>
                <w:lang w:val="es-ES_tradnl"/>
              </w:rPr>
              <w:t>NIC 36 Deterioro del valor de los activos</w:t>
            </w:r>
          </w:p>
          <w:p w:rsidR="00A004EC" w:rsidRDefault="00A004EC" w:rsidP="00A004EC">
            <w:pPr>
              <w:jc w:val="both"/>
              <w:rPr>
                <w:rFonts w:ascii="Arial" w:hAnsi="Arial" w:cs="Arial"/>
                <w:lang w:val="es-ES_tradnl"/>
              </w:rPr>
            </w:pPr>
            <w:r w:rsidRPr="003E65BD">
              <w:rPr>
                <w:rFonts w:ascii="Arial" w:hAnsi="Arial" w:cs="Arial"/>
                <w:lang w:val="es-ES_tradnl"/>
              </w:rPr>
              <w:t>NIC 38</w:t>
            </w:r>
            <w:r>
              <w:rPr>
                <w:rFonts w:ascii="Arial" w:hAnsi="Arial" w:cs="Arial"/>
                <w:b/>
                <w:lang w:val="es-ES_tradnl"/>
              </w:rPr>
              <w:t xml:space="preserve"> </w:t>
            </w:r>
            <w:r>
              <w:rPr>
                <w:rFonts w:ascii="Arial" w:hAnsi="Arial" w:cs="Arial"/>
                <w:lang w:val="es-ES_tradnl"/>
              </w:rPr>
              <w:t>Activos intangibles</w:t>
            </w:r>
          </w:p>
          <w:p w:rsidR="005307D9" w:rsidRDefault="00A004EC" w:rsidP="00A004EC">
            <w:pPr>
              <w:jc w:val="both"/>
              <w:rPr>
                <w:rFonts w:ascii="Arial" w:hAnsi="Arial" w:cs="Arial"/>
                <w:color w:val="C00000"/>
                <w:sz w:val="20"/>
              </w:rPr>
            </w:pPr>
            <w:r>
              <w:rPr>
                <w:rFonts w:ascii="Arial" w:hAnsi="Arial" w:cs="Arial"/>
                <w:lang w:val="es-ES_tradnl"/>
              </w:rPr>
              <w:lastRenderedPageBreak/>
              <w:t>NIC 40  Propiedades de inversión</w:t>
            </w:r>
            <w:r w:rsidR="007F422F">
              <w:rPr>
                <w:rFonts w:ascii="Arial" w:hAnsi="Arial" w:cs="Arial"/>
                <w:color w:val="C00000"/>
                <w:sz w:val="20"/>
              </w:rPr>
              <w:t xml:space="preserve">. </w:t>
            </w:r>
            <w:r w:rsidR="007F422F" w:rsidRPr="007F422F">
              <w:rPr>
                <w:rFonts w:ascii="Arial" w:hAnsi="Arial" w:cs="Arial"/>
                <w:color w:val="C00000"/>
                <w:sz w:val="20"/>
              </w:rPr>
              <w:t xml:space="preserve">  </w:t>
            </w:r>
          </w:p>
          <w:p w:rsidR="00A004EC" w:rsidRDefault="00A004EC" w:rsidP="00A004EC">
            <w:pPr>
              <w:jc w:val="both"/>
              <w:rPr>
                <w:rFonts w:ascii="Arial" w:hAnsi="Arial" w:cs="Arial"/>
                <w:color w:val="C00000"/>
                <w:sz w:val="20"/>
              </w:rPr>
            </w:pPr>
          </w:p>
          <w:p w:rsidR="00A004EC" w:rsidRPr="00580FDF" w:rsidRDefault="00A004EC" w:rsidP="00A004EC">
            <w:pPr>
              <w:spacing w:line="276" w:lineRule="auto"/>
              <w:ind w:left="360"/>
              <w:jc w:val="both"/>
              <w:rPr>
                <w:rFonts w:ascii="Arial" w:hAnsi="Arial" w:cs="Arial"/>
                <w:b/>
              </w:rPr>
            </w:pPr>
            <w:r w:rsidRPr="00580FDF">
              <w:rPr>
                <w:rFonts w:ascii="Arial" w:hAnsi="Arial" w:cs="Arial"/>
                <w:b/>
              </w:rPr>
              <w:t>UNIDAD IV  INVERSIONES</w:t>
            </w:r>
          </w:p>
          <w:p w:rsidR="00A004EC" w:rsidRDefault="00A004EC" w:rsidP="00A004EC">
            <w:pPr>
              <w:ind w:left="360"/>
              <w:jc w:val="both"/>
              <w:rPr>
                <w:rFonts w:ascii="Arial" w:hAnsi="Arial" w:cs="Arial"/>
                <w:b/>
              </w:rPr>
            </w:pPr>
          </w:p>
          <w:p w:rsidR="00A004EC" w:rsidRPr="00F46836" w:rsidRDefault="00A004EC" w:rsidP="00A004EC">
            <w:pPr>
              <w:numPr>
                <w:ilvl w:val="0"/>
                <w:numId w:val="45"/>
              </w:numPr>
              <w:jc w:val="both"/>
              <w:rPr>
                <w:rFonts w:ascii="Arial" w:hAnsi="Arial" w:cs="Arial"/>
              </w:rPr>
            </w:pPr>
            <w:r w:rsidRPr="00F46836">
              <w:rPr>
                <w:rFonts w:ascii="Arial" w:hAnsi="Arial" w:cs="Arial"/>
              </w:rPr>
              <w:t>Definición de las Inversiones desde el punto de vista financiero y contable. Valor de mercado, Valor Intrínseco,  valor en libros, valor nominal.</w:t>
            </w:r>
          </w:p>
          <w:p w:rsidR="00A004EC" w:rsidRPr="00F46836" w:rsidRDefault="00A004EC" w:rsidP="00A004EC">
            <w:pPr>
              <w:numPr>
                <w:ilvl w:val="0"/>
                <w:numId w:val="45"/>
              </w:numPr>
              <w:jc w:val="both"/>
              <w:rPr>
                <w:rFonts w:ascii="Arial" w:hAnsi="Arial" w:cs="Arial"/>
              </w:rPr>
            </w:pPr>
            <w:r w:rsidRPr="00F46836">
              <w:rPr>
                <w:rFonts w:ascii="Arial" w:hAnsi="Arial" w:cs="Arial"/>
              </w:rPr>
              <w:t>Clasificación de las Inversiones: Inversiones en acciones, cuotas partes de interés Social, Inversiones en bonos con su respectiva Prima o descuento por amortizar, certificados a término fijo Venta de Inversiones con Utilidad o pérdida.</w:t>
            </w:r>
            <w:r>
              <w:rPr>
                <w:rFonts w:ascii="Arial" w:hAnsi="Arial" w:cs="Arial"/>
              </w:rPr>
              <w:t xml:space="preserve"> Derivados financieros tales como swaps, futuros, forwards </w:t>
            </w:r>
          </w:p>
          <w:p w:rsidR="00A004EC" w:rsidRPr="00F46836" w:rsidRDefault="00A004EC" w:rsidP="00A004EC">
            <w:pPr>
              <w:numPr>
                <w:ilvl w:val="0"/>
                <w:numId w:val="45"/>
              </w:numPr>
              <w:jc w:val="both"/>
              <w:rPr>
                <w:rFonts w:ascii="Arial" w:hAnsi="Arial" w:cs="Arial"/>
              </w:rPr>
            </w:pPr>
            <w:r w:rsidRPr="00F46836">
              <w:rPr>
                <w:rFonts w:ascii="Arial" w:hAnsi="Arial" w:cs="Arial"/>
              </w:rPr>
              <w:t>Rendimientos de las Inversiones (Dividendos, Participaciones e Intereses).</w:t>
            </w:r>
          </w:p>
          <w:p w:rsidR="00A004EC" w:rsidRDefault="00A004EC" w:rsidP="00A004EC">
            <w:pPr>
              <w:numPr>
                <w:ilvl w:val="0"/>
                <w:numId w:val="45"/>
              </w:numPr>
              <w:jc w:val="both"/>
              <w:rPr>
                <w:rFonts w:ascii="Arial" w:hAnsi="Arial" w:cs="Arial"/>
              </w:rPr>
            </w:pPr>
            <w:r w:rsidRPr="00F46836">
              <w:rPr>
                <w:rFonts w:ascii="Arial" w:hAnsi="Arial" w:cs="Arial"/>
              </w:rPr>
              <w:t xml:space="preserve">Negociación a través de la Bolsa de Valores de Colombia. </w:t>
            </w:r>
          </w:p>
          <w:p w:rsidR="00A004EC" w:rsidRDefault="00A004EC" w:rsidP="00A004EC">
            <w:pPr>
              <w:numPr>
                <w:ilvl w:val="0"/>
                <w:numId w:val="45"/>
              </w:numPr>
              <w:jc w:val="both"/>
              <w:rPr>
                <w:rFonts w:ascii="Arial" w:hAnsi="Arial" w:cs="Arial"/>
              </w:rPr>
            </w:pPr>
            <w:r>
              <w:rPr>
                <w:rFonts w:ascii="Arial" w:hAnsi="Arial" w:cs="Arial"/>
              </w:rPr>
              <w:t xml:space="preserve">Aplicación normas internacionales de contabilidad </w:t>
            </w:r>
          </w:p>
          <w:p w:rsidR="00A004EC" w:rsidRDefault="00A004EC" w:rsidP="00A004EC">
            <w:pPr>
              <w:ind w:left="360"/>
              <w:jc w:val="both"/>
              <w:rPr>
                <w:rFonts w:ascii="Arial" w:hAnsi="Arial" w:cs="Arial"/>
              </w:rPr>
            </w:pPr>
            <w:r>
              <w:rPr>
                <w:rFonts w:ascii="Arial" w:hAnsi="Arial" w:cs="Arial"/>
              </w:rPr>
              <w:t xml:space="preserve">NIC 32, NIC 39, NIIF 7, NIIF 9 </w:t>
            </w:r>
          </w:p>
          <w:p w:rsidR="00A004EC" w:rsidRDefault="00A004EC" w:rsidP="00A004EC">
            <w:pPr>
              <w:jc w:val="both"/>
              <w:rPr>
                <w:rFonts w:ascii="Arial" w:hAnsi="Arial" w:cs="Arial"/>
              </w:rPr>
            </w:pPr>
            <w:r>
              <w:rPr>
                <w:rFonts w:ascii="Arial" w:hAnsi="Arial" w:cs="Arial"/>
              </w:rPr>
              <w:t>Instrumentos financieros</w:t>
            </w:r>
          </w:p>
          <w:p w:rsidR="00A004EC" w:rsidRDefault="00A004EC" w:rsidP="00A004EC">
            <w:pPr>
              <w:jc w:val="both"/>
              <w:rPr>
                <w:rFonts w:ascii="Arial" w:hAnsi="Arial" w:cs="Arial"/>
              </w:rPr>
            </w:pPr>
          </w:p>
          <w:p w:rsidR="00A004EC" w:rsidRDefault="00A004EC" w:rsidP="00A004EC">
            <w:pPr>
              <w:ind w:left="360"/>
              <w:jc w:val="both"/>
              <w:rPr>
                <w:rFonts w:ascii="Arial" w:hAnsi="Arial" w:cs="Arial"/>
                <w:b/>
              </w:rPr>
            </w:pPr>
            <w:r w:rsidRPr="00F46836">
              <w:rPr>
                <w:rFonts w:ascii="Arial" w:hAnsi="Arial" w:cs="Arial"/>
                <w:b/>
              </w:rPr>
              <w:t>UNIDAD V  OPERACIONES EN MONEDA EXTRANJERA</w:t>
            </w:r>
          </w:p>
          <w:p w:rsidR="00A004EC" w:rsidRDefault="00A004EC" w:rsidP="00A004EC">
            <w:pPr>
              <w:jc w:val="both"/>
              <w:rPr>
                <w:rFonts w:ascii="Arial" w:hAnsi="Arial" w:cs="Arial"/>
                <w:color w:val="0F243E" w:themeColor="text2" w:themeShade="80"/>
              </w:rPr>
            </w:pPr>
          </w:p>
          <w:p w:rsidR="00A004EC" w:rsidRPr="00F46836" w:rsidRDefault="00A004EC" w:rsidP="00A004EC">
            <w:pPr>
              <w:spacing w:line="240" w:lineRule="atLeast"/>
              <w:rPr>
                <w:rFonts w:ascii="Arial" w:hAnsi="Arial" w:cs="Arial"/>
                <w:b/>
                <w:color w:val="000000"/>
              </w:rPr>
            </w:pPr>
            <w:r w:rsidRPr="00F46836">
              <w:rPr>
                <w:rFonts w:ascii="Arial" w:hAnsi="Arial" w:cs="Arial"/>
                <w:b/>
                <w:color w:val="000000"/>
              </w:rPr>
              <w:t>5.1 PARTIDAS MONETARIAS</w:t>
            </w:r>
          </w:p>
          <w:p w:rsidR="00A004EC" w:rsidRPr="00F46836" w:rsidRDefault="00A004EC" w:rsidP="00A004EC">
            <w:pPr>
              <w:autoSpaceDE w:val="0"/>
              <w:autoSpaceDN w:val="0"/>
              <w:adjustRightInd w:val="0"/>
              <w:rPr>
                <w:rFonts w:ascii="Arial" w:eastAsia="Calibri" w:hAnsi="Arial" w:cs="Arial"/>
                <w:lang w:val="es-CO" w:eastAsia="es-CO"/>
              </w:rPr>
            </w:pPr>
            <w:r w:rsidRPr="00F46836">
              <w:rPr>
                <w:rFonts w:ascii="Arial" w:eastAsia="Calibri" w:hAnsi="Arial" w:cs="Arial"/>
                <w:lang w:val="es-CO" w:eastAsia="es-CO"/>
              </w:rPr>
              <w:t>Efectivo, cuentas bancarias, deudas y créditos</w:t>
            </w:r>
            <w:r>
              <w:rPr>
                <w:rFonts w:ascii="Arial" w:eastAsia="Calibri" w:hAnsi="Arial" w:cs="Arial"/>
                <w:lang w:val="es-CO" w:eastAsia="es-CO"/>
              </w:rPr>
              <w:t xml:space="preserve"> </w:t>
            </w:r>
            <w:r w:rsidRPr="00F46836">
              <w:rPr>
                <w:rFonts w:ascii="Arial" w:eastAsia="Calibri" w:hAnsi="Arial" w:cs="Arial"/>
                <w:lang w:val="es-CO" w:eastAsia="es-CO"/>
              </w:rPr>
              <w:t>comerciales, deudas bancarias, créditos</w:t>
            </w:r>
            <w:r>
              <w:rPr>
                <w:rFonts w:ascii="Arial" w:eastAsia="Calibri" w:hAnsi="Arial" w:cs="Arial"/>
                <w:lang w:val="es-CO" w:eastAsia="es-CO"/>
              </w:rPr>
              <w:t xml:space="preserve"> </w:t>
            </w:r>
            <w:r w:rsidRPr="00F46836">
              <w:rPr>
                <w:rFonts w:ascii="Arial" w:eastAsia="Calibri" w:hAnsi="Arial" w:cs="Arial"/>
                <w:lang w:val="es-CO" w:eastAsia="es-CO"/>
              </w:rPr>
              <w:t>concedidos y deudas aceptadas, exportaciones, importaciones, bonos y obligaciones.</w:t>
            </w:r>
          </w:p>
          <w:p w:rsidR="00A004EC" w:rsidRPr="00027CD4" w:rsidRDefault="00A004EC" w:rsidP="00A004EC">
            <w:pPr>
              <w:spacing w:line="240" w:lineRule="atLeast"/>
              <w:jc w:val="center"/>
              <w:rPr>
                <w:rFonts w:ascii="Arial" w:hAnsi="Arial" w:cs="Arial"/>
                <w:b/>
                <w:color w:val="000000"/>
                <w:lang w:val="es-CO"/>
              </w:rPr>
            </w:pPr>
          </w:p>
          <w:p w:rsidR="00A004EC" w:rsidRPr="00F46836" w:rsidRDefault="00A004EC" w:rsidP="00A004EC">
            <w:pPr>
              <w:spacing w:line="240" w:lineRule="atLeast"/>
              <w:rPr>
                <w:rFonts w:ascii="Arial" w:hAnsi="Arial" w:cs="Arial"/>
                <w:b/>
                <w:color w:val="000000"/>
              </w:rPr>
            </w:pPr>
            <w:r w:rsidRPr="00F46836">
              <w:rPr>
                <w:rFonts w:ascii="Arial" w:hAnsi="Arial" w:cs="Arial"/>
                <w:b/>
                <w:color w:val="000000"/>
              </w:rPr>
              <w:t>5.2  PARTIDAS NO MONETARIAS</w:t>
            </w:r>
          </w:p>
          <w:p w:rsidR="00A004EC" w:rsidRPr="00F46836" w:rsidRDefault="00A004EC" w:rsidP="00A004EC">
            <w:pPr>
              <w:autoSpaceDE w:val="0"/>
              <w:autoSpaceDN w:val="0"/>
              <w:adjustRightInd w:val="0"/>
              <w:rPr>
                <w:rFonts w:ascii="Arial" w:eastAsia="Calibri" w:hAnsi="Arial" w:cs="Arial"/>
                <w:lang w:val="es-CO" w:eastAsia="es-CO"/>
              </w:rPr>
            </w:pPr>
            <w:r w:rsidRPr="00F46836">
              <w:rPr>
                <w:rFonts w:ascii="Arial" w:eastAsia="Calibri" w:hAnsi="Arial" w:cs="Arial"/>
                <w:lang w:val="es-CO" w:eastAsia="es-CO"/>
              </w:rPr>
              <w:t>Propiedad planta y equipo, los anticipos</w:t>
            </w:r>
          </w:p>
          <w:p w:rsidR="00A004EC" w:rsidRPr="00F46836" w:rsidRDefault="00A004EC" w:rsidP="00A004EC">
            <w:pPr>
              <w:autoSpaceDE w:val="0"/>
              <w:autoSpaceDN w:val="0"/>
              <w:adjustRightInd w:val="0"/>
              <w:rPr>
                <w:rFonts w:ascii="Arial" w:eastAsia="Calibri" w:hAnsi="Arial" w:cs="Arial"/>
                <w:lang w:val="es-CO" w:eastAsia="es-CO"/>
              </w:rPr>
            </w:pPr>
            <w:r w:rsidRPr="00F46836">
              <w:rPr>
                <w:rFonts w:ascii="Arial" w:eastAsia="Calibri" w:hAnsi="Arial" w:cs="Arial"/>
                <w:lang w:val="es-CO" w:eastAsia="es-CO"/>
              </w:rPr>
              <w:t>a cuenta de compras y ventas, así</w:t>
            </w:r>
          </w:p>
          <w:p w:rsidR="00A004EC" w:rsidRPr="00F46836" w:rsidRDefault="00A004EC" w:rsidP="00A004EC">
            <w:pPr>
              <w:autoSpaceDE w:val="0"/>
              <w:autoSpaceDN w:val="0"/>
              <w:adjustRightInd w:val="0"/>
              <w:rPr>
                <w:rFonts w:ascii="Arial" w:eastAsia="Calibri" w:hAnsi="Arial" w:cs="Arial"/>
                <w:lang w:val="es-CO" w:eastAsia="es-CO"/>
              </w:rPr>
            </w:pPr>
            <w:r w:rsidRPr="00F46836">
              <w:rPr>
                <w:rFonts w:ascii="Arial" w:eastAsia="Calibri" w:hAnsi="Arial" w:cs="Arial"/>
                <w:lang w:val="es-CO" w:eastAsia="es-CO"/>
              </w:rPr>
              <w:t>como los pasivos a liquidar mediante la</w:t>
            </w:r>
          </w:p>
          <w:p w:rsidR="00A004EC" w:rsidRDefault="00A004EC" w:rsidP="00A004EC">
            <w:pPr>
              <w:jc w:val="both"/>
              <w:rPr>
                <w:rFonts w:ascii="Arial" w:eastAsia="Calibri" w:hAnsi="Arial" w:cs="Arial"/>
                <w:lang w:val="es-CO" w:eastAsia="es-CO"/>
              </w:rPr>
            </w:pPr>
            <w:r w:rsidRPr="00F46836">
              <w:rPr>
                <w:rFonts w:ascii="Arial" w:eastAsia="Calibri" w:hAnsi="Arial" w:cs="Arial"/>
                <w:lang w:val="es-CO" w:eastAsia="es-CO"/>
              </w:rPr>
              <w:t>entrega de un activo no monetario</w:t>
            </w:r>
          </w:p>
          <w:p w:rsidR="00A004EC" w:rsidRDefault="00A004EC" w:rsidP="00A004EC">
            <w:pPr>
              <w:jc w:val="both"/>
              <w:rPr>
                <w:rFonts w:ascii="Arial" w:eastAsia="Calibri" w:hAnsi="Arial" w:cs="Arial"/>
                <w:lang w:val="es-CO" w:eastAsia="es-CO"/>
              </w:rPr>
            </w:pPr>
          </w:p>
          <w:p w:rsidR="00A004EC" w:rsidRDefault="00A004EC" w:rsidP="00A004EC">
            <w:pPr>
              <w:jc w:val="both"/>
              <w:rPr>
                <w:rFonts w:ascii="Arial" w:hAnsi="Arial" w:cs="Arial"/>
                <w:b/>
              </w:rPr>
            </w:pPr>
            <w:r w:rsidRPr="00F46836">
              <w:rPr>
                <w:rFonts w:ascii="Arial" w:hAnsi="Arial" w:cs="Arial"/>
                <w:b/>
              </w:rPr>
              <w:t xml:space="preserve">UNIDAD VI:    </w:t>
            </w:r>
            <w:r w:rsidRPr="00027CD4">
              <w:rPr>
                <w:rFonts w:ascii="Arial" w:hAnsi="Arial" w:cs="Arial"/>
                <w:b/>
              </w:rPr>
              <w:t>ESTADOS FINANCIEROS</w:t>
            </w:r>
          </w:p>
          <w:p w:rsidR="00A004EC" w:rsidRPr="00F46836" w:rsidRDefault="00A004EC" w:rsidP="00A004EC">
            <w:pPr>
              <w:spacing w:line="240" w:lineRule="atLeast"/>
              <w:rPr>
                <w:rFonts w:ascii="Arial" w:hAnsi="Arial" w:cs="Arial"/>
                <w:lang w:val="es-ES_tradnl"/>
              </w:rPr>
            </w:pPr>
            <w:r w:rsidRPr="00F46836">
              <w:rPr>
                <w:rFonts w:ascii="Arial" w:hAnsi="Arial" w:cs="Arial"/>
                <w:lang w:val="es-ES_tradnl"/>
              </w:rPr>
              <w:t>6.1 Concepto e Importancia –</w:t>
            </w:r>
          </w:p>
          <w:p w:rsidR="00A004EC" w:rsidRDefault="00A004EC" w:rsidP="00A004EC">
            <w:pPr>
              <w:jc w:val="both"/>
              <w:rPr>
                <w:rFonts w:ascii="Arial" w:hAnsi="Arial" w:cs="Arial"/>
                <w:b/>
              </w:rPr>
            </w:pPr>
            <w:r w:rsidRPr="00F46836">
              <w:rPr>
                <w:rFonts w:ascii="Arial" w:hAnsi="Arial" w:cs="Arial"/>
                <w:lang w:val="es-ES_tradnl"/>
              </w:rPr>
              <w:t>6.2  Estados Financieros Básicos – Estado de situación financiera - Estado de Resultados – Estado de Cambios en el Patrimonio – Flujo de Efectivo</w:t>
            </w:r>
          </w:p>
          <w:p w:rsidR="00A004EC" w:rsidRDefault="00A004EC" w:rsidP="00A004EC">
            <w:pPr>
              <w:jc w:val="both"/>
              <w:rPr>
                <w:rFonts w:ascii="Arial" w:hAnsi="Arial" w:cs="Arial"/>
                <w:b/>
              </w:rPr>
            </w:pPr>
          </w:p>
          <w:p w:rsidR="00A004EC" w:rsidRDefault="00A004EC" w:rsidP="00A004EC">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RPr="007023AF" w:rsidTr="00E525ED">
        <w:tc>
          <w:tcPr>
            <w:tcW w:w="9740" w:type="dxa"/>
          </w:tcPr>
          <w:p w:rsidR="00D717E5" w:rsidRPr="007023AF" w:rsidRDefault="00D717E5" w:rsidP="00D717E5">
            <w:pPr>
              <w:pStyle w:val="Prrafodelista"/>
              <w:numPr>
                <w:ilvl w:val="0"/>
                <w:numId w:val="48"/>
              </w:numPr>
              <w:rPr>
                <w:rFonts w:ascii="Arial" w:hAnsi="Arial" w:cs="Arial"/>
                <w:sz w:val="24"/>
                <w:szCs w:val="24"/>
              </w:rPr>
            </w:pPr>
            <w:r w:rsidRPr="007023AF">
              <w:rPr>
                <w:rFonts w:ascii="Arial" w:hAnsi="Arial" w:cs="Arial"/>
                <w:sz w:val="24"/>
                <w:szCs w:val="24"/>
              </w:rPr>
              <w:t>EMPRESA</w:t>
            </w:r>
            <w:r w:rsidR="00784D61" w:rsidRPr="007023AF">
              <w:rPr>
                <w:rFonts w:ascii="Arial" w:hAnsi="Arial" w:cs="Arial"/>
                <w:sz w:val="24"/>
                <w:szCs w:val="24"/>
              </w:rPr>
              <w:t xml:space="preserve"> </w:t>
            </w:r>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es una</w:t>
            </w:r>
            <w:r w:rsidR="00784D61" w:rsidRPr="007023AF">
              <w:rPr>
                <w:rStyle w:val="apple-converted-space"/>
                <w:rFonts w:ascii="Arial" w:hAnsi="Arial" w:cs="Arial"/>
                <w:sz w:val="24"/>
                <w:szCs w:val="24"/>
                <w:shd w:val="clear" w:color="auto" w:fill="FFFFFF"/>
              </w:rPr>
              <w:t> </w:t>
            </w:r>
            <w:hyperlink r:id="rId8" w:tooltip="Organización" w:history="1">
              <w:r w:rsidR="00784D61" w:rsidRPr="007023AF">
                <w:rPr>
                  <w:rStyle w:val="Hipervnculo"/>
                  <w:rFonts w:ascii="Arial" w:hAnsi="Arial" w:cs="Arial"/>
                  <w:color w:val="auto"/>
                  <w:sz w:val="24"/>
                  <w:szCs w:val="24"/>
                  <w:shd w:val="clear" w:color="auto" w:fill="FFFFFF"/>
                </w:rPr>
                <w:t>organización</w:t>
              </w:r>
            </w:hyperlink>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o</w:t>
            </w:r>
            <w:r w:rsidR="00784D61" w:rsidRPr="007023AF">
              <w:rPr>
                <w:rStyle w:val="apple-converted-space"/>
                <w:rFonts w:ascii="Arial" w:hAnsi="Arial" w:cs="Arial"/>
                <w:sz w:val="24"/>
                <w:szCs w:val="24"/>
                <w:shd w:val="clear" w:color="auto" w:fill="FFFFFF"/>
              </w:rPr>
              <w:t> </w:t>
            </w:r>
            <w:hyperlink r:id="rId9" w:tooltip="Institución" w:history="1">
              <w:r w:rsidR="00784D61" w:rsidRPr="007023AF">
                <w:rPr>
                  <w:rStyle w:val="Hipervnculo"/>
                  <w:rFonts w:ascii="Arial" w:hAnsi="Arial" w:cs="Arial"/>
                  <w:color w:val="auto"/>
                  <w:sz w:val="24"/>
                  <w:szCs w:val="24"/>
                  <w:shd w:val="clear" w:color="auto" w:fill="FFFFFF"/>
                </w:rPr>
                <w:t>institución</w:t>
              </w:r>
            </w:hyperlink>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dedicada a actividades o persecución de</w:t>
            </w:r>
            <w:r w:rsidR="00784D61" w:rsidRPr="007023AF">
              <w:rPr>
                <w:rStyle w:val="apple-converted-space"/>
                <w:rFonts w:ascii="Arial" w:hAnsi="Arial" w:cs="Arial"/>
                <w:sz w:val="24"/>
                <w:szCs w:val="24"/>
                <w:shd w:val="clear" w:color="auto" w:fill="FFFFFF"/>
              </w:rPr>
              <w:t> </w:t>
            </w:r>
            <w:hyperlink r:id="rId10" w:tooltip="Lucro" w:history="1">
              <w:r w:rsidR="00784D61" w:rsidRPr="007023AF">
                <w:rPr>
                  <w:rStyle w:val="Hipervnculo"/>
                  <w:rFonts w:ascii="Arial" w:hAnsi="Arial" w:cs="Arial"/>
                  <w:color w:val="auto"/>
                  <w:sz w:val="24"/>
                  <w:szCs w:val="24"/>
                  <w:shd w:val="clear" w:color="auto" w:fill="FFFFFF"/>
                </w:rPr>
                <w:t>fines económicos</w:t>
              </w:r>
            </w:hyperlink>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o comerciales para satisfacer las necesidades de bienes o</w:t>
            </w:r>
            <w:r w:rsidR="00784D61" w:rsidRPr="007023AF">
              <w:rPr>
                <w:rStyle w:val="apple-converted-space"/>
                <w:rFonts w:ascii="Arial" w:hAnsi="Arial" w:cs="Arial"/>
                <w:sz w:val="24"/>
                <w:szCs w:val="24"/>
                <w:shd w:val="clear" w:color="auto" w:fill="FFFFFF"/>
              </w:rPr>
              <w:t> </w:t>
            </w:r>
            <w:hyperlink r:id="rId11" w:tooltip="Sector servicios" w:history="1">
              <w:r w:rsidR="00784D61" w:rsidRPr="007023AF">
                <w:rPr>
                  <w:rStyle w:val="Hipervnculo"/>
                  <w:rFonts w:ascii="Arial" w:hAnsi="Arial" w:cs="Arial"/>
                  <w:color w:val="auto"/>
                  <w:sz w:val="24"/>
                  <w:szCs w:val="24"/>
                  <w:shd w:val="clear" w:color="auto" w:fill="FFFFFF"/>
                </w:rPr>
                <w:t>servicios</w:t>
              </w:r>
            </w:hyperlink>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de los demandantes, a la par de asegurar la continuidad de la estructura productivo-comercial así como sus necesarias</w:t>
            </w:r>
            <w:r w:rsidR="00784D61" w:rsidRPr="007023AF">
              <w:rPr>
                <w:rStyle w:val="apple-converted-space"/>
                <w:rFonts w:ascii="Arial" w:hAnsi="Arial" w:cs="Arial"/>
                <w:sz w:val="24"/>
                <w:szCs w:val="24"/>
                <w:shd w:val="clear" w:color="auto" w:fill="FFFFFF"/>
              </w:rPr>
              <w:t> </w:t>
            </w:r>
            <w:hyperlink r:id="rId12" w:tooltip="Inversión" w:history="1">
              <w:r w:rsidR="00784D61" w:rsidRPr="007023AF">
                <w:rPr>
                  <w:rStyle w:val="Hipervnculo"/>
                  <w:rFonts w:ascii="Arial" w:hAnsi="Arial" w:cs="Arial"/>
                  <w:color w:val="auto"/>
                  <w:sz w:val="24"/>
                  <w:szCs w:val="24"/>
                  <w:shd w:val="clear" w:color="auto" w:fill="FFFFFF"/>
                </w:rPr>
                <w:t>inversiones</w:t>
              </w:r>
            </w:hyperlink>
            <w:r w:rsidR="00784D61" w:rsidRPr="007023AF">
              <w:rPr>
                <w:rFonts w:ascii="Arial" w:hAnsi="Arial" w:cs="Arial"/>
                <w:sz w:val="24"/>
                <w:szCs w:val="24"/>
                <w:shd w:val="clear" w:color="auto" w:fill="FFFFFF"/>
              </w:rPr>
              <w:t>.</w:t>
            </w:r>
          </w:p>
          <w:p w:rsidR="007023AF" w:rsidRPr="007023AF" w:rsidRDefault="007023AF" w:rsidP="007023AF">
            <w:pPr>
              <w:pStyle w:val="Prrafodelista"/>
              <w:rPr>
                <w:rFonts w:ascii="Arial" w:hAnsi="Arial" w:cs="Arial"/>
                <w:sz w:val="24"/>
                <w:szCs w:val="24"/>
              </w:rPr>
            </w:pPr>
          </w:p>
          <w:p w:rsidR="00D717E5" w:rsidRPr="007023AF" w:rsidRDefault="00D717E5" w:rsidP="00D717E5">
            <w:pPr>
              <w:pStyle w:val="Prrafodelista"/>
              <w:numPr>
                <w:ilvl w:val="0"/>
                <w:numId w:val="48"/>
              </w:numPr>
              <w:rPr>
                <w:rFonts w:ascii="Arial" w:hAnsi="Arial" w:cs="Arial"/>
                <w:sz w:val="24"/>
                <w:szCs w:val="24"/>
              </w:rPr>
            </w:pPr>
            <w:r w:rsidRPr="007023AF">
              <w:rPr>
                <w:rFonts w:ascii="Arial" w:hAnsi="Arial" w:cs="Arial"/>
                <w:sz w:val="24"/>
                <w:szCs w:val="24"/>
              </w:rPr>
              <w:t xml:space="preserve">CONTABILIDAD </w:t>
            </w:r>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es una disciplina que se encarga de estudiar, medir, valorar y analizar en forma teórico-científica la realidad económica, financiera, social y ambiental de una empresa u organización, con el fin de interpretar las situaciones económicas que se derivan de transacciones monetarias, facilitando la toma de decisiones encaminadas hacia el mejoramiento de la productividad, gestión de la empresa u organización, la responsabilidad con el impacto ambiental y el impacto de bienestar social en la comunidad de la que se beneficia la entidad económica en la obtención de utilidad - ganancia, presentando la información contable previamente registrada de manera sistemática según un modelo contable determinado, esta información es útil para los distintos grupos de interés que rodean la empresa u organización.</w:t>
            </w:r>
          </w:p>
          <w:p w:rsidR="007023AF" w:rsidRPr="007023AF" w:rsidRDefault="007023AF" w:rsidP="007023AF">
            <w:pPr>
              <w:pStyle w:val="Prrafodelista"/>
              <w:rPr>
                <w:rFonts w:ascii="Arial" w:hAnsi="Arial" w:cs="Arial"/>
                <w:sz w:val="24"/>
                <w:szCs w:val="24"/>
              </w:rPr>
            </w:pPr>
          </w:p>
          <w:p w:rsidR="00D717E5" w:rsidRPr="007023AF" w:rsidRDefault="00D717E5" w:rsidP="00D717E5">
            <w:pPr>
              <w:pStyle w:val="Prrafodelista"/>
              <w:numPr>
                <w:ilvl w:val="0"/>
                <w:numId w:val="48"/>
              </w:numPr>
              <w:rPr>
                <w:rFonts w:ascii="Arial" w:hAnsi="Arial" w:cs="Arial"/>
                <w:sz w:val="24"/>
                <w:szCs w:val="24"/>
              </w:rPr>
            </w:pPr>
            <w:r w:rsidRPr="007023AF">
              <w:rPr>
                <w:rFonts w:ascii="Arial" w:hAnsi="Arial" w:cs="Arial"/>
                <w:sz w:val="24"/>
                <w:szCs w:val="24"/>
              </w:rPr>
              <w:t>NIIF</w:t>
            </w:r>
            <w:r w:rsidR="00784D61" w:rsidRPr="007023AF">
              <w:rPr>
                <w:rFonts w:ascii="Arial" w:hAnsi="Arial" w:cs="Arial"/>
                <w:sz w:val="24"/>
                <w:szCs w:val="24"/>
              </w:rPr>
              <w:t xml:space="preserve"> </w:t>
            </w:r>
            <w:r w:rsidR="00784D61" w:rsidRPr="007023AF">
              <w:rPr>
                <w:rFonts w:ascii="Arial" w:hAnsi="Arial" w:cs="Arial"/>
                <w:sz w:val="24"/>
                <w:szCs w:val="24"/>
                <w:shd w:val="clear" w:color="auto" w:fill="FFFFFF"/>
              </w:rPr>
              <w:t>Las</w:t>
            </w:r>
            <w:r w:rsidR="00784D61" w:rsidRPr="007023AF">
              <w:rPr>
                <w:rStyle w:val="apple-converted-space"/>
                <w:rFonts w:ascii="Arial" w:hAnsi="Arial" w:cs="Arial"/>
                <w:sz w:val="24"/>
                <w:szCs w:val="24"/>
                <w:shd w:val="clear" w:color="auto" w:fill="FFFFFF"/>
              </w:rPr>
              <w:t> </w:t>
            </w:r>
            <w:r w:rsidR="00784D61" w:rsidRPr="007023AF">
              <w:rPr>
                <w:rFonts w:ascii="Arial" w:hAnsi="Arial" w:cs="Arial"/>
                <w:bCs/>
                <w:sz w:val="24"/>
                <w:szCs w:val="24"/>
                <w:shd w:val="clear" w:color="auto" w:fill="FFFFFF"/>
              </w:rPr>
              <w:t>Normas Internacionales de Información Financiera</w:t>
            </w:r>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w:t>
            </w:r>
            <w:r w:rsidR="00784D61" w:rsidRPr="007023AF">
              <w:rPr>
                <w:rFonts w:ascii="Arial" w:hAnsi="Arial" w:cs="Arial"/>
                <w:bCs/>
                <w:sz w:val="24"/>
                <w:szCs w:val="24"/>
                <w:shd w:val="clear" w:color="auto" w:fill="FFFFFF"/>
              </w:rPr>
              <w:t>NIIF</w:t>
            </w:r>
            <w:r w:rsidR="00784D61" w:rsidRPr="007023AF">
              <w:rPr>
                <w:rFonts w:ascii="Arial" w:hAnsi="Arial" w:cs="Arial"/>
                <w:sz w:val="24"/>
                <w:szCs w:val="24"/>
                <w:shd w:val="clear" w:color="auto" w:fill="FFFFFF"/>
              </w:rPr>
              <w:t>), también conocidas por sus siglas en</w:t>
            </w:r>
            <w:r w:rsidR="00784D61" w:rsidRPr="007023AF">
              <w:rPr>
                <w:rStyle w:val="apple-converted-space"/>
                <w:rFonts w:ascii="Arial" w:hAnsi="Arial" w:cs="Arial"/>
                <w:sz w:val="24"/>
                <w:szCs w:val="24"/>
                <w:shd w:val="clear" w:color="auto" w:fill="FFFFFF"/>
              </w:rPr>
              <w:t> </w:t>
            </w:r>
            <w:hyperlink r:id="rId13" w:tooltip="Idioma inglés" w:history="1">
              <w:r w:rsidR="00784D61" w:rsidRPr="007023AF">
                <w:rPr>
                  <w:rStyle w:val="Hipervnculo"/>
                  <w:rFonts w:ascii="Arial" w:hAnsi="Arial" w:cs="Arial"/>
                  <w:color w:val="auto"/>
                  <w:sz w:val="24"/>
                  <w:szCs w:val="24"/>
                  <w:shd w:val="clear" w:color="auto" w:fill="FFFFFF"/>
                </w:rPr>
                <w:t>inglés</w:t>
              </w:r>
            </w:hyperlink>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como</w:t>
            </w:r>
            <w:r w:rsidR="00784D61" w:rsidRPr="007023AF">
              <w:rPr>
                <w:rStyle w:val="apple-converted-space"/>
                <w:rFonts w:ascii="Arial" w:hAnsi="Arial" w:cs="Arial"/>
                <w:sz w:val="24"/>
                <w:szCs w:val="24"/>
                <w:shd w:val="clear" w:color="auto" w:fill="FFFFFF"/>
              </w:rPr>
              <w:t> </w:t>
            </w:r>
            <w:r w:rsidR="00784D61" w:rsidRPr="007023AF">
              <w:rPr>
                <w:rFonts w:ascii="Arial" w:hAnsi="Arial" w:cs="Arial"/>
                <w:bCs/>
                <w:sz w:val="24"/>
                <w:szCs w:val="24"/>
                <w:shd w:val="clear" w:color="auto" w:fill="FFFFFF"/>
              </w:rPr>
              <w:t>IFRS</w:t>
            </w:r>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w:t>
            </w:r>
            <w:r w:rsidR="00784D61" w:rsidRPr="007023AF">
              <w:rPr>
                <w:rFonts w:ascii="Arial" w:hAnsi="Arial" w:cs="Arial"/>
                <w:bCs/>
                <w:sz w:val="24"/>
                <w:szCs w:val="24"/>
                <w:shd w:val="clear" w:color="auto" w:fill="FFFFFF"/>
              </w:rPr>
              <w:t>International Financial Reporting Standard</w:t>
            </w:r>
            <w:r w:rsidR="00784D61" w:rsidRPr="007023AF">
              <w:rPr>
                <w:rFonts w:ascii="Arial" w:hAnsi="Arial" w:cs="Arial"/>
                <w:sz w:val="24"/>
                <w:szCs w:val="24"/>
                <w:shd w:val="clear" w:color="auto" w:fill="FFFFFF"/>
              </w:rPr>
              <w:t>), son estándares técnicos contables adoptadas por el</w:t>
            </w:r>
            <w:r w:rsidR="00784D61" w:rsidRPr="007023AF">
              <w:rPr>
                <w:rStyle w:val="apple-converted-space"/>
                <w:rFonts w:ascii="Arial" w:hAnsi="Arial" w:cs="Arial"/>
                <w:sz w:val="24"/>
                <w:szCs w:val="24"/>
                <w:shd w:val="clear" w:color="auto" w:fill="FFFFFF"/>
              </w:rPr>
              <w:t> </w:t>
            </w:r>
            <w:hyperlink r:id="rId14" w:tooltip="IASB (aún no redactado)" w:history="1">
              <w:r w:rsidR="00784D61" w:rsidRPr="007023AF">
                <w:rPr>
                  <w:rStyle w:val="Hipervnculo"/>
                  <w:rFonts w:ascii="Arial" w:hAnsi="Arial" w:cs="Arial"/>
                  <w:color w:val="auto"/>
                  <w:sz w:val="24"/>
                  <w:szCs w:val="24"/>
                  <w:shd w:val="clear" w:color="auto" w:fill="FFFFFF"/>
                </w:rPr>
                <w:t>IASB</w:t>
              </w:r>
            </w:hyperlink>
            <w:r w:rsidR="00784D61" w:rsidRPr="007023AF">
              <w:rPr>
                <w:rFonts w:ascii="Arial" w:hAnsi="Arial" w:cs="Arial"/>
                <w:sz w:val="24"/>
                <w:szCs w:val="24"/>
                <w:shd w:val="clear" w:color="auto" w:fill="FFFFFF"/>
              </w:rPr>
              <w:t>, institución privada con sede en</w:t>
            </w:r>
            <w:r w:rsidR="00784D61" w:rsidRPr="007023AF">
              <w:rPr>
                <w:rStyle w:val="apple-converted-space"/>
                <w:rFonts w:ascii="Arial" w:hAnsi="Arial" w:cs="Arial"/>
                <w:sz w:val="24"/>
                <w:szCs w:val="24"/>
                <w:shd w:val="clear" w:color="auto" w:fill="FFFFFF"/>
              </w:rPr>
              <w:t> </w:t>
            </w:r>
            <w:hyperlink r:id="rId15" w:tooltip="Londres" w:history="1">
              <w:r w:rsidR="00784D61" w:rsidRPr="007023AF">
                <w:rPr>
                  <w:rStyle w:val="Hipervnculo"/>
                  <w:rFonts w:ascii="Arial" w:hAnsi="Arial" w:cs="Arial"/>
                  <w:color w:val="auto"/>
                  <w:sz w:val="24"/>
                  <w:szCs w:val="24"/>
                  <w:shd w:val="clear" w:color="auto" w:fill="FFFFFF"/>
                </w:rPr>
                <w:t>Londres</w:t>
              </w:r>
            </w:hyperlink>
            <w:r w:rsidR="00784D61" w:rsidRPr="007023AF">
              <w:rPr>
                <w:rFonts w:ascii="Arial" w:hAnsi="Arial" w:cs="Arial"/>
                <w:sz w:val="24"/>
                <w:szCs w:val="24"/>
                <w:shd w:val="clear" w:color="auto" w:fill="FFFFFF"/>
              </w:rPr>
              <w:t>. Constituyen los</w:t>
            </w:r>
            <w:r w:rsidR="00784D61" w:rsidRPr="007023AF">
              <w:rPr>
                <w:rStyle w:val="apple-converted-space"/>
                <w:rFonts w:ascii="Arial" w:hAnsi="Arial" w:cs="Arial"/>
                <w:sz w:val="24"/>
                <w:szCs w:val="24"/>
                <w:shd w:val="clear" w:color="auto" w:fill="FFFFFF"/>
              </w:rPr>
              <w:t> </w:t>
            </w:r>
            <w:r w:rsidR="00784D61" w:rsidRPr="007023AF">
              <w:rPr>
                <w:rFonts w:ascii="Arial" w:hAnsi="Arial" w:cs="Arial"/>
                <w:bCs/>
                <w:sz w:val="24"/>
                <w:szCs w:val="24"/>
                <w:shd w:val="clear" w:color="auto" w:fill="FFFFFF"/>
              </w:rPr>
              <w:t>Estándares Internacionales</w:t>
            </w:r>
            <w:r w:rsidR="00784D61" w:rsidRPr="007023AF">
              <w:rPr>
                <w:rStyle w:val="apple-converted-space"/>
                <w:rFonts w:ascii="Arial" w:hAnsi="Arial" w:cs="Arial"/>
                <w:sz w:val="24"/>
                <w:szCs w:val="24"/>
                <w:shd w:val="clear" w:color="auto" w:fill="FFFFFF"/>
              </w:rPr>
              <w:t> </w:t>
            </w:r>
            <w:r w:rsidR="00784D61" w:rsidRPr="007023AF">
              <w:rPr>
                <w:rFonts w:ascii="Arial" w:hAnsi="Arial" w:cs="Arial"/>
                <w:sz w:val="24"/>
                <w:szCs w:val="24"/>
                <w:shd w:val="clear" w:color="auto" w:fill="FFFFFF"/>
              </w:rPr>
              <w:t>o normas internacionales en el desarrollo de la actividad contable y suponen un manual contable de la forma como es aceptable en el mundo.</w:t>
            </w:r>
          </w:p>
          <w:p w:rsidR="007023AF" w:rsidRPr="007023AF" w:rsidRDefault="007023AF" w:rsidP="007023AF">
            <w:pPr>
              <w:pStyle w:val="Prrafodelista"/>
              <w:rPr>
                <w:rFonts w:ascii="Arial" w:hAnsi="Arial" w:cs="Arial"/>
                <w:sz w:val="24"/>
                <w:szCs w:val="24"/>
              </w:rPr>
            </w:pPr>
          </w:p>
          <w:p w:rsidR="00D717E5" w:rsidRPr="007023AF" w:rsidRDefault="00D717E5" w:rsidP="00D717E5">
            <w:pPr>
              <w:pStyle w:val="Prrafodelista"/>
              <w:numPr>
                <w:ilvl w:val="0"/>
                <w:numId w:val="48"/>
              </w:numPr>
              <w:rPr>
                <w:rFonts w:ascii="Arial" w:hAnsi="Arial" w:cs="Arial"/>
                <w:sz w:val="24"/>
                <w:szCs w:val="24"/>
              </w:rPr>
            </w:pPr>
            <w:r w:rsidRPr="007023AF">
              <w:rPr>
                <w:rFonts w:ascii="Arial" w:hAnsi="Arial" w:cs="Arial"/>
                <w:sz w:val="24"/>
                <w:szCs w:val="24"/>
              </w:rPr>
              <w:t>ESTADOS FINANCIEROS</w:t>
            </w:r>
            <w:r w:rsidR="00B15A36" w:rsidRPr="007023AF">
              <w:rPr>
                <w:rFonts w:ascii="Arial" w:hAnsi="Arial" w:cs="Arial"/>
                <w:sz w:val="24"/>
                <w:szCs w:val="24"/>
              </w:rPr>
              <w:t xml:space="preserve"> </w:t>
            </w:r>
            <w:r w:rsidR="00B15A36" w:rsidRPr="007023AF">
              <w:rPr>
                <w:rStyle w:val="apple-converted-space"/>
                <w:rFonts w:ascii="Arial" w:hAnsi="Arial" w:cs="Arial"/>
                <w:sz w:val="24"/>
                <w:szCs w:val="24"/>
                <w:shd w:val="clear" w:color="auto" w:fill="FFFFFF"/>
              </w:rPr>
              <w:t> </w:t>
            </w:r>
            <w:r w:rsidR="00B15A36" w:rsidRPr="007023AF">
              <w:rPr>
                <w:rFonts w:ascii="Arial" w:hAnsi="Arial" w:cs="Arial"/>
                <w:sz w:val="24"/>
                <w:szCs w:val="24"/>
                <w:shd w:val="clear" w:color="auto" w:fill="FFFFFF"/>
              </w:rPr>
              <w:t>también denominados</w:t>
            </w:r>
            <w:r w:rsidR="00B15A36" w:rsidRPr="007023AF">
              <w:rPr>
                <w:rStyle w:val="apple-converted-space"/>
                <w:rFonts w:ascii="Arial" w:hAnsi="Arial" w:cs="Arial"/>
                <w:sz w:val="24"/>
                <w:szCs w:val="24"/>
                <w:shd w:val="clear" w:color="auto" w:fill="FFFFFF"/>
              </w:rPr>
              <w:t> </w:t>
            </w:r>
            <w:r w:rsidR="00B15A36" w:rsidRPr="007023AF">
              <w:rPr>
                <w:rFonts w:ascii="Arial" w:hAnsi="Arial" w:cs="Arial"/>
                <w:bCs/>
                <w:sz w:val="24"/>
                <w:szCs w:val="24"/>
                <w:shd w:val="clear" w:color="auto" w:fill="FFFFFF"/>
              </w:rPr>
              <w:t>estados contables</w:t>
            </w:r>
            <w:r w:rsidR="00B15A36" w:rsidRPr="007023AF">
              <w:rPr>
                <w:rFonts w:ascii="Arial" w:hAnsi="Arial" w:cs="Arial"/>
                <w:sz w:val="24"/>
                <w:szCs w:val="24"/>
                <w:shd w:val="clear" w:color="auto" w:fill="FFFFFF"/>
              </w:rPr>
              <w:t>,</w:t>
            </w:r>
            <w:r w:rsidR="00B15A36" w:rsidRPr="007023AF">
              <w:rPr>
                <w:rStyle w:val="apple-converted-space"/>
                <w:rFonts w:ascii="Arial" w:hAnsi="Arial" w:cs="Arial"/>
                <w:sz w:val="24"/>
                <w:szCs w:val="24"/>
                <w:shd w:val="clear" w:color="auto" w:fill="FFFFFF"/>
              </w:rPr>
              <w:t> </w:t>
            </w:r>
            <w:r w:rsidR="00B15A36" w:rsidRPr="007023AF">
              <w:rPr>
                <w:rFonts w:ascii="Arial" w:hAnsi="Arial" w:cs="Arial"/>
                <w:bCs/>
                <w:sz w:val="24"/>
                <w:szCs w:val="24"/>
                <w:shd w:val="clear" w:color="auto" w:fill="FFFFFF"/>
              </w:rPr>
              <w:t>informes financieros</w:t>
            </w:r>
            <w:r w:rsidR="00B15A36" w:rsidRPr="007023AF">
              <w:rPr>
                <w:rStyle w:val="apple-converted-space"/>
                <w:rFonts w:ascii="Arial" w:hAnsi="Arial" w:cs="Arial"/>
                <w:sz w:val="24"/>
                <w:szCs w:val="24"/>
                <w:shd w:val="clear" w:color="auto" w:fill="FFFFFF"/>
              </w:rPr>
              <w:t> </w:t>
            </w:r>
            <w:r w:rsidR="00B15A36" w:rsidRPr="007023AF">
              <w:rPr>
                <w:rFonts w:ascii="Arial" w:hAnsi="Arial" w:cs="Arial"/>
                <w:sz w:val="24"/>
                <w:szCs w:val="24"/>
                <w:shd w:val="clear" w:color="auto" w:fill="FFFFFF"/>
              </w:rPr>
              <w:t>o</w:t>
            </w:r>
            <w:r w:rsidR="00B15A36" w:rsidRPr="007023AF">
              <w:rPr>
                <w:rStyle w:val="apple-converted-space"/>
                <w:rFonts w:ascii="Arial" w:hAnsi="Arial" w:cs="Arial"/>
                <w:sz w:val="24"/>
                <w:szCs w:val="24"/>
                <w:shd w:val="clear" w:color="auto" w:fill="FFFFFF"/>
              </w:rPr>
              <w:t> </w:t>
            </w:r>
            <w:r w:rsidR="00B15A36" w:rsidRPr="007023AF">
              <w:rPr>
                <w:rFonts w:ascii="Arial" w:hAnsi="Arial" w:cs="Arial"/>
                <w:bCs/>
                <w:sz w:val="24"/>
                <w:szCs w:val="24"/>
                <w:shd w:val="clear" w:color="auto" w:fill="FFFFFF"/>
              </w:rPr>
              <w:t>cuentas anuales</w:t>
            </w:r>
            <w:r w:rsidR="00B15A36" w:rsidRPr="007023AF">
              <w:rPr>
                <w:rFonts w:ascii="Arial" w:hAnsi="Arial" w:cs="Arial"/>
                <w:sz w:val="24"/>
                <w:szCs w:val="24"/>
                <w:shd w:val="clear" w:color="auto" w:fill="FFFFFF"/>
              </w:rPr>
              <w:t>, son informes que utilizan las instituciones para dar a conocer la situación económica y financiera y los cambios que experimenta la misma a una fecha o periodo determinado. Esta información resulta útil para la</w:t>
            </w:r>
            <w:r w:rsidR="00B15A36" w:rsidRPr="007023AF">
              <w:rPr>
                <w:rStyle w:val="apple-converted-space"/>
                <w:rFonts w:ascii="Arial" w:hAnsi="Arial" w:cs="Arial"/>
                <w:sz w:val="24"/>
                <w:szCs w:val="24"/>
                <w:shd w:val="clear" w:color="auto" w:fill="FFFFFF"/>
              </w:rPr>
              <w:t> </w:t>
            </w:r>
            <w:hyperlink r:id="rId16" w:tooltip="Administración de Empresas" w:history="1">
              <w:r w:rsidR="00B15A36" w:rsidRPr="007023AF">
                <w:rPr>
                  <w:rStyle w:val="Hipervnculo"/>
                  <w:rFonts w:ascii="Arial" w:hAnsi="Arial" w:cs="Arial"/>
                  <w:color w:val="auto"/>
                  <w:sz w:val="24"/>
                  <w:szCs w:val="24"/>
                  <w:shd w:val="clear" w:color="auto" w:fill="FFFFFF"/>
                </w:rPr>
                <w:t>Administración</w:t>
              </w:r>
            </w:hyperlink>
            <w:r w:rsidR="00B15A36" w:rsidRPr="007023AF">
              <w:rPr>
                <w:rFonts w:ascii="Arial" w:hAnsi="Arial" w:cs="Arial"/>
                <w:sz w:val="24"/>
                <w:szCs w:val="24"/>
                <w:shd w:val="clear" w:color="auto" w:fill="FFFFFF"/>
              </w:rPr>
              <w:t>, gestores, reguladores y otros tipos de interesados como los accionistas, acreedores o propietarios.</w:t>
            </w:r>
          </w:p>
          <w:p w:rsidR="007023AF" w:rsidRPr="007023AF" w:rsidRDefault="007023AF" w:rsidP="007023AF">
            <w:pPr>
              <w:pStyle w:val="Prrafodelista"/>
              <w:rPr>
                <w:rFonts w:ascii="Arial" w:hAnsi="Arial" w:cs="Arial"/>
                <w:sz w:val="24"/>
                <w:szCs w:val="24"/>
              </w:rPr>
            </w:pPr>
          </w:p>
          <w:p w:rsidR="00D717E5" w:rsidRPr="007023AF" w:rsidRDefault="00D717E5" w:rsidP="00D717E5">
            <w:pPr>
              <w:pStyle w:val="Prrafodelista"/>
              <w:numPr>
                <w:ilvl w:val="0"/>
                <w:numId w:val="48"/>
              </w:numPr>
              <w:rPr>
                <w:rFonts w:ascii="Arial" w:hAnsi="Arial" w:cs="Arial"/>
                <w:sz w:val="24"/>
                <w:szCs w:val="24"/>
              </w:rPr>
            </w:pPr>
            <w:r w:rsidRPr="007023AF">
              <w:rPr>
                <w:rFonts w:ascii="Arial" w:hAnsi="Arial" w:cs="Arial"/>
                <w:sz w:val="24"/>
                <w:szCs w:val="24"/>
              </w:rPr>
              <w:t>INVERSIONES</w:t>
            </w:r>
            <w:r w:rsidR="00B15A36" w:rsidRPr="007023AF">
              <w:rPr>
                <w:rFonts w:ascii="Arial" w:hAnsi="Arial" w:cs="Arial"/>
                <w:sz w:val="24"/>
                <w:szCs w:val="24"/>
              </w:rPr>
              <w:t xml:space="preserve"> </w:t>
            </w:r>
            <w:r w:rsidR="00B15A36" w:rsidRPr="007023AF">
              <w:rPr>
                <w:rFonts w:ascii="Arial" w:hAnsi="Arial" w:cs="Arial"/>
                <w:sz w:val="24"/>
                <w:szCs w:val="24"/>
                <w:shd w:val="clear" w:color="auto" w:fill="FFFFFF"/>
              </w:rPr>
              <w:t>es el acto mediante el cual se invierten ciertos bienes con el ánimo de obtener unos ingresos o rentas a lo largo del tiempo. La inversión se refiere al empleo de un</w:t>
            </w:r>
            <w:r w:rsidR="00B15A36" w:rsidRPr="007023AF">
              <w:rPr>
                <w:rStyle w:val="apple-converted-space"/>
                <w:rFonts w:ascii="Arial" w:hAnsi="Arial" w:cs="Arial"/>
                <w:sz w:val="24"/>
                <w:szCs w:val="24"/>
                <w:shd w:val="clear" w:color="auto" w:fill="FFFFFF"/>
              </w:rPr>
              <w:t> </w:t>
            </w:r>
            <w:hyperlink r:id="rId17" w:tooltip="Capital (economía)" w:history="1">
              <w:r w:rsidR="00B15A36" w:rsidRPr="007023AF">
                <w:rPr>
                  <w:rStyle w:val="Hipervnculo"/>
                  <w:rFonts w:ascii="Arial" w:hAnsi="Arial" w:cs="Arial"/>
                  <w:color w:val="auto"/>
                  <w:sz w:val="24"/>
                  <w:szCs w:val="24"/>
                  <w:shd w:val="clear" w:color="auto" w:fill="FFFFFF"/>
                </w:rPr>
                <w:t>capital</w:t>
              </w:r>
            </w:hyperlink>
            <w:r w:rsidR="00B15A36" w:rsidRPr="007023AF">
              <w:rPr>
                <w:rStyle w:val="apple-converted-space"/>
                <w:rFonts w:ascii="Arial" w:hAnsi="Arial" w:cs="Arial"/>
                <w:sz w:val="24"/>
                <w:szCs w:val="24"/>
                <w:shd w:val="clear" w:color="auto" w:fill="FFFFFF"/>
              </w:rPr>
              <w:t> </w:t>
            </w:r>
            <w:r w:rsidR="00B15A36" w:rsidRPr="007023AF">
              <w:rPr>
                <w:rFonts w:ascii="Arial" w:hAnsi="Arial" w:cs="Arial"/>
                <w:sz w:val="24"/>
                <w:szCs w:val="24"/>
                <w:shd w:val="clear" w:color="auto" w:fill="FFFFFF"/>
              </w:rPr>
              <w:t>en algún tipo de actividad o negocio, con el objetivo de incrementarlo. Dicho de otra manera, consiste en renunciar a un consumo actual y cierto, a cambio de obtener unos beneficios futuros y distribuidos en el tiempo.</w:t>
            </w:r>
            <w:hyperlink r:id="rId18" w:anchor="cite_note-1" w:history="1">
              <w:r w:rsidR="00B15A36" w:rsidRPr="007023AF">
                <w:rPr>
                  <w:rStyle w:val="Hipervnculo"/>
                  <w:rFonts w:ascii="Arial" w:hAnsi="Arial" w:cs="Arial"/>
                  <w:color w:val="auto"/>
                  <w:sz w:val="24"/>
                  <w:szCs w:val="24"/>
                  <w:shd w:val="clear" w:color="auto" w:fill="FFFFFF"/>
                  <w:vertAlign w:val="superscript"/>
                </w:rPr>
                <w:t>1</w:t>
              </w:r>
            </w:hyperlink>
          </w:p>
          <w:p w:rsidR="007023AF" w:rsidRPr="007023AF" w:rsidRDefault="007023AF" w:rsidP="007023AF">
            <w:pPr>
              <w:pStyle w:val="Prrafodelista"/>
              <w:rPr>
                <w:rFonts w:ascii="Arial" w:hAnsi="Arial" w:cs="Arial"/>
                <w:sz w:val="24"/>
                <w:szCs w:val="24"/>
              </w:rPr>
            </w:pPr>
          </w:p>
          <w:p w:rsidR="00B15A36" w:rsidRPr="007023AF" w:rsidRDefault="007023AF" w:rsidP="007023AF">
            <w:pPr>
              <w:pStyle w:val="Prrafodelista"/>
              <w:numPr>
                <w:ilvl w:val="0"/>
                <w:numId w:val="48"/>
              </w:numPr>
              <w:rPr>
                <w:rFonts w:ascii="Arial" w:hAnsi="Arial" w:cs="Arial"/>
                <w:sz w:val="24"/>
                <w:szCs w:val="24"/>
              </w:rPr>
            </w:pPr>
            <w:r w:rsidRPr="007023AF">
              <w:rPr>
                <w:rFonts w:ascii="Arial" w:hAnsi="Arial" w:cs="Arial"/>
                <w:bCs/>
                <w:sz w:val="24"/>
                <w:szCs w:val="24"/>
                <w:shd w:val="clear" w:color="auto" w:fill="FFFFFF"/>
              </w:rPr>
              <w:t>MERCADO DE DIVISAS</w:t>
            </w:r>
            <w:r w:rsidRPr="007023AF">
              <w:rPr>
                <w:rStyle w:val="apple-converted-space"/>
                <w:rFonts w:ascii="Arial" w:hAnsi="Arial" w:cs="Arial"/>
                <w:sz w:val="24"/>
                <w:szCs w:val="24"/>
                <w:shd w:val="clear" w:color="auto" w:fill="FFFFFF"/>
              </w:rPr>
              <w:t> </w:t>
            </w:r>
            <w:r w:rsidRPr="007023AF">
              <w:rPr>
                <w:rFonts w:ascii="Arial" w:hAnsi="Arial" w:cs="Arial"/>
                <w:sz w:val="24"/>
                <w:szCs w:val="24"/>
                <w:shd w:val="clear" w:color="auto" w:fill="FFFFFF"/>
              </w:rPr>
              <w:t xml:space="preserve"> Este mercado nació con el objetivo de facilitar el </w:t>
            </w:r>
            <w:r w:rsidRPr="007023AF">
              <w:rPr>
                <w:rFonts w:ascii="Arial" w:hAnsi="Arial" w:cs="Arial"/>
                <w:sz w:val="24"/>
                <w:szCs w:val="24"/>
                <w:shd w:val="clear" w:color="auto" w:fill="FFFFFF"/>
              </w:rPr>
              <w:lastRenderedPageBreak/>
              <w:t>flujo monetario que se deriva del</w:t>
            </w:r>
            <w:r w:rsidRPr="007023AF">
              <w:rPr>
                <w:rStyle w:val="apple-converted-space"/>
                <w:rFonts w:ascii="Arial" w:hAnsi="Arial" w:cs="Arial"/>
                <w:sz w:val="24"/>
                <w:szCs w:val="24"/>
                <w:shd w:val="clear" w:color="auto" w:fill="FFFFFF"/>
              </w:rPr>
              <w:t> </w:t>
            </w:r>
            <w:hyperlink r:id="rId19" w:tooltip="Comercio internacional" w:history="1">
              <w:r w:rsidRPr="007023AF">
                <w:rPr>
                  <w:rStyle w:val="Hipervnculo"/>
                  <w:rFonts w:ascii="Arial" w:hAnsi="Arial" w:cs="Arial"/>
                  <w:color w:val="auto"/>
                  <w:sz w:val="24"/>
                  <w:szCs w:val="24"/>
                  <w:shd w:val="clear" w:color="auto" w:fill="FFFFFF"/>
                </w:rPr>
                <w:t>comercio internacional</w:t>
              </w:r>
            </w:hyperlink>
            <w:r w:rsidRPr="007023AF">
              <w:rPr>
                <w:rFonts w:ascii="Arial" w:hAnsi="Arial" w:cs="Arial"/>
                <w:sz w:val="24"/>
                <w:szCs w:val="24"/>
                <w:shd w:val="clear" w:color="auto" w:fill="FFFFFF"/>
              </w:rPr>
              <w:t>. El volumen diario de transacciones que lleva a mover alrededor de 5 billones de dólares estadounidenses (USD)</w:t>
            </w:r>
            <w:hyperlink r:id="rId20" w:anchor="cite_note-1" w:history="1">
              <w:r w:rsidRPr="007023AF">
                <w:rPr>
                  <w:rStyle w:val="Hipervnculo"/>
                  <w:rFonts w:ascii="Arial" w:hAnsi="Arial" w:cs="Arial"/>
                  <w:color w:val="auto"/>
                  <w:sz w:val="24"/>
                  <w:szCs w:val="24"/>
                  <w:shd w:val="clear" w:color="auto" w:fill="FFFFFF"/>
                  <w:vertAlign w:val="superscript"/>
                </w:rPr>
                <w:t>1</w:t>
              </w:r>
            </w:hyperlink>
            <w:r w:rsidRPr="007023AF">
              <w:rPr>
                <w:rStyle w:val="apple-converted-space"/>
                <w:rFonts w:ascii="Arial" w:hAnsi="Arial" w:cs="Arial"/>
                <w:sz w:val="24"/>
                <w:szCs w:val="24"/>
                <w:shd w:val="clear" w:color="auto" w:fill="FFFFFF"/>
              </w:rPr>
              <w:t> </w:t>
            </w:r>
            <w:r w:rsidRPr="007023AF">
              <w:rPr>
                <w:rFonts w:ascii="Arial" w:hAnsi="Arial" w:cs="Arial"/>
                <w:sz w:val="24"/>
                <w:szCs w:val="24"/>
                <w:shd w:val="clear" w:color="auto" w:fill="FFFFFF"/>
              </w:rPr>
              <w:t>al día ha crecido tanto que, en la actualidad, el total de operaciones en moneda extranjera que se debe a operaciones internacionales de bienes y servicios representan un porcentaje casi residual, debiéndose la mayoría de las mismas a compraventa de</w:t>
            </w:r>
            <w:r w:rsidRPr="007023AF">
              <w:rPr>
                <w:rStyle w:val="apple-converted-space"/>
                <w:rFonts w:ascii="Arial" w:hAnsi="Arial" w:cs="Arial"/>
                <w:sz w:val="24"/>
                <w:szCs w:val="24"/>
                <w:shd w:val="clear" w:color="auto" w:fill="FFFFFF"/>
              </w:rPr>
              <w:t> </w:t>
            </w:r>
            <w:hyperlink r:id="rId21" w:tooltip="Activos financieros" w:history="1">
              <w:r w:rsidRPr="007023AF">
                <w:rPr>
                  <w:rStyle w:val="Hipervnculo"/>
                  <w:rFonts w:ascii="Arial" w:hAnsi="Arial" w:cs="Arial"/>
                  <w:color w:val="auto"/>
                  <w:sz w:val="24"/>
                  <w:szCs w:val="24"/>
                  <w:shd w:val="clear" w:color="auto" w:fill="FFFFFF"/>
                </w:rPr>
                <w:t>activos financieros</w:t>
              </w:r>
            </w:hyperlink>
            <w:r w:rsidRPr="007023AF">
              <w:rPr>
                <w:rFonts w:ascii="Arial" w:hAnsi="Arial" w:cs="Arial"/>
                <w:sz w:val="24"/>
                <w:szCs w:val="24"/>
                <w:shd w:val="clear" w:color="auto" w:fill="FFFFFF"/>
              </w:rPr>
              <w:t>.</w:t>
            </w:r>
            <w:hyperlink r:id="rId22" w:anchor="cite_note-2" w:history="1">
              <w:r w:rsidRPr="007023AF">
                <w:rPr>
                  <w:rStyle w:val="Hipervnculo"/>
                  <w:rFonts w:ascii="Arial" w:hAnsi="Arial" w:cs="Arial"/>
                  <w:color w:val="auto"/>
                  <w:sz w:val="24"/>
                  <w:szCs w:val="24"/>
                  <w:shd w:val="clear" w:color="auto" w:fill="FFFFFF"/>
                  <w:vertAlign w:val="superscript"/>
                </w:rPr>
                <w:t>2</w:t>
              </w:r>
            </w:hyperlink>
            <w:r w:rsidRPr="007023AF">
              <w:rPr>
                <w:rStyle w:val="apple-converted-space"/>
                <w:rFonts w:ascii="Arial" w:hAnsi="Arial" w:cs="Arial"/>
                <w:sz w:val="24"/>
                <w:szCs w:val="24"/>
                <w:shd w:val="clear" w:color="auto" w:fill="FFFFFF"/>
              </w:rPr>
              <w:t> </w:t>
            </w:r>
            <w:r w:rsidRPr="007023AF">
              <w:rPr>
                <w:rFonts w:ascii="Arial" w:hAnsi="Arial" w:cs="Arial"/>
                <w:sz w:val="24"/>
                <w:szCs w:val="24"/>
                <w:shd w:val="clear" w:color="auto" w:fill="FFFFFF"/>
              </w:rPr>
              <w:t>En consecuencia este mercado es bastante independiente de las operaciones comerciales reales y las variaciones entre el precio de dos monedas no puede explicarse de forma exclusiva por las variaciones de los flujos comerciales.</w:t>
            </w:r>
            <w:r w:rsidR="00D774F2" w:rsidRPr="007023AF">
              <w:rPr>
                <w:rFonts w:ascii="Arial" w:hAnsi="Arial" w:cs="Arial"/>
                <w:sz w:val="24"/>
                <w:szCs w:val="24"/>
              </w:rPr>
              <w:t xml:space="preserve">. </w:t>
            </w:r>
          </w:p>
        </w:tc>
      </w:tr>
    </w:tbl>
    <w:p w:rsidR="009D3B04" w:rsidRPr="007023AF"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532DE1" w:rsidRDefault="00532DE1" w:rsidP="00365D73">
            <w:pPr>
              <w:jc w:val="both"/>
              <w:rPr>
                <w:rFonts w:ascii="Arial" w:hAnsi="Arial" w:cs="Arial"/>
                <w:color w:val="C00000"/>
                <w:sz w:val="20"/>
              </w:rPr>
            </w:pPr>
          </w:p>
          <w:p w:rsidR="001E4323" w:rsidRDefault="001E4323" w:rsidP="001E4323">
            <w:pPr>
              <w:jc w:val="both"/>
              <w:rPr>
                <w:rFonts w:ascii="Arial" w:hAnsi="Arial" w:cs="Arial"/>
                <w:lang w:val="es-ES_tradnl"/>
              </w:rPr>
            </w:pPr>
            <w:r w:rsidRPr="003C48FF">
              <w:rPr>
                <w:rFonts w:ascii="Arial" w:hAnsi="Arial" w:cs="Arial"/>
                <w:lang w:val="es-ES_tradnl"/>
              </w:rPr>
              <w:t xml:space="preserve">Metodología durante el </w:t>
            </w:r>
            <w:r w:rsidRPr="005D3545">
              <w:rPr>
                <w:rFonts w:ascii="Arial" w:hAnsi="Arial" w:cs="Arial"/>
                <w:lang w:val="es-ES_tradnl"/>
              </w:rPr>
              <w:t xml:space="preserve">trabajo con acompañamiento del Docente </w:t>
            </w:r>
            <w:r w:rsidRPr="003C48FF">
              <w:rPr>
                <w:rFonts w:ascii="Arial" w:hAnsi="Arial" w:cs="Arial"/>
                <w:lang w:val="es-ES_tradnl"/>
              </w:rPr>
              <w:t>se basará en las diferentes actividades, estrategias y técnicas que éste considere pertinentes para el logro de los Objetivos, de acuerdo con la naturaleza de los Ejes de Formación, Temas y Subtemas de la Asignatura; esto es:</w:t>
            </w:r>
            <w:r>
              <w:rPr>
                <w:rFonts w:ascii="Arial" w:hAnsi="Arial" w:cs="Arial"/>
                <w:lang w:val="es-ES_tradnl"/>
              </w:rPr>
              <w:t xml:space="preserve"> </w:t>
            </w:r>
            <w:r w:rsidRPr="003C48FF">
              <w:rPr>
                <w:rFonts w:ascii="Arial" w:hAnsi="Arial" w:cs="Arial"/>
                <w:lang w:val="es-ES_tradnl"/>
              </w:rPr>
              <w:t xml:space="preserve">Clase magistral, </w:t>
            </w:r>
            <w:r>
              <w:rPr>
                <w:rFonts w:ascii="Arial" w:hAnsi="Arial" w:cs="Arial"/>
                <w:lang w:val="es-ES_tradnl"/>
              </w:rPr>
              <w:t>Presentaciones con los temas de la clase disponibles en la plataforma, talleres, Trabajo de simulación en inversión de la bolsa de valores de Colombia.  Se incluirá también lecturas de interés y presentación de informes sobre las mismas.</w:t>
            </w:r>
          </w:p>
          <w:p w:rsidR="00DE3D09" w:rsidRPr="001E4323" w:rsidRDefault="001E4323" w:rsidP="000E5B8C">
            <w:pPr>
              <w:jc w:val="both"/>
              <w:rPr>
                <w:rFonts w:ascii="Arial" w:hAnsi="Arial" w:cs="Arial"/>
                <w:color w:val="C00000"/>
                <w:sz w:val="20"/>
                <w:lang w:val="es-ES_tradnl"/>
              </w:rPr>
            </w:pPr>
            <w:r w:rsidRPr="003C48FF">
              <w:rPr>
                <w:rFonts w:ascii="Arial" w:hAnsi="Arial" w:cs="Arial"/>
                <w:lang w:val="es-ES_tradnl"/>
              </w:rPr>
              <w:t>Igualmente, será el momento apropiado para la aclaración de dudas e inquietudes, que permitan articular los momentos con acompañamiento del Docente y de trabajo independiente del Estudiante.</w:t>
            </w:r>
            <w:r>
              <w:rPr>
                <w:rFonts w:ascii="Arial" w:hAnsi="Arial" w:cs="Arial"/>
                <w:lang w:val="es-ES_tradnl"/>
              </w:rPr>
              <w:t xml:space="preserve"> </w:t>
            </w:r>
            <w:r w:rsidRPr="003C48FF">
              <w:rPr>
                <w:rFonts w:ascii="Arial" w:hAnsi="Arial" w:cs="Arial"/>
                <w:lang w:val="es-ES_tradnl"/>
              </w:rPr>
              <w:t xml:space="preserve">En general, esto abarca todas aquellas actividades, estrategias </w:t>
            </w:r>
            <w:r>
              <w:rPr>
                <w:rFonts w:ascii="Arial" w:hAnsi="Arial" w:cs="Arial"/>
                <w:lang w:val="es-ES_tradnl"/>
              </w:rPr>
              <w:t xml:space="preserve">y técnicas que posibiliten el </w:t>
            </w:r>
            <w:r w:rsidRPr="003C48FF">
              <w:rPr>
                <w:rFonts w:ascii="Arial" w:hAnsi="Arial" w:cs="Arial"/>
                <w:lang w:val="es-ES_tradnl"/>
              </w:rPr>
              <w:t>desarrollo del pensamiento crítico y el aprendizaje autónomo y significativo del Estudiante.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532DE1" w:rsidRPr="00F46836" w:rsidRDefault="00532DE1" w:rsidP="00532DE1">
            <w:pPr>
              <w:spacing w:line="276" w:lineRule="auto"/>
              <w:jc w:val="both"/>
              <w:rPr>
                <w:rFonts w:ascii="Arial" w:hAnsi="Arial" w:cs="Arial"/>
              </w:rPr>
            </w:pPr>
            <w:r w:rsidRPr="00F46836">
              <w:rPr>
                <w:rFonts w:ascii="Arial" w:hAnsi="Arial" w:cs="Arial"/>
              </w:rPr>
              <w:t>La universidad exige la presentación de dos Cortes  y un Examen Final, los cuales se deben presentar en fechas determinadas por la facultad, con la siguiente cuantificación numérica y porcentual:</w:t>
            </w:r>
          </w:p>
          <w:p w:rsidR="00532DE1" w:rsidRPr="00F46836" w:rsidRDefault="00532DE1" w:rsidP="00532DE1">
            <w:pPr>
              <w:spacing w:line="276" w:lineRule="auto"/>
              <w:jc w:val="both"/>
              <w:rPr>
                <w:rFonts w:ascii="Arial" w:hAnsi="Arial" w:cs="Arial"/>
              </w:rPr>
            </w:pPr>
          </w:p>
          <w:p w:rsidR="00532DE1" w:rsidRPr="00F46836" w:rsidRDefault="00532DE1" w:rsidP="00532DE1">
            <w:pPr>
              <w:spacing w:line="276" w:lineRule="auto"/>
              <w:jc w:val="both"/>
              <w:rPr>
                <w:rFonts w:ascii="Arial" w:hAnsi="Arial" w:cs="Arial"/>
              </w:rPr>
            </w:pPr>
            <w:r w:rsidRPr="00F46836">
              <w:rPr>
                <w:rFonts w:ascii="Arial" w:hAnsi="Arial" w:cs="Arial"/>
              </w:rPr>
              <w:t>I  Corte de 1 a 5  puntos 35%</w:t>
            </w:r>
          </w:p>
          <w:p w:rsidR="00532DE1" w:rsidRPr="00F46836" w:rsidRDefault="00532DE1" w:rsidP="00532DE1">
            <w:pPr>
              <w:spacing w:line="276" w:lineRule="auto"/>
              <w:jc w:val="both"/>
              <w:rPr>
                <w:rFonts w:ascii="Arial" w:hAnsi="Arial" w:cs="Arial"/>
              </w:rPr>
            </w:pPr>
            <w:r w:rsidRPr="00F46836">
              <w:rPr>
                <w:rFonts w:ascii="Arial" w:hAnsi="Arial" w:cs="Arial"/>
              </w:rPr>
              <w:t>II Corte de 1 a 5  puntos 35%</w:t>
            </w:r>
          </w:p>
          <w:p w:rsidR="00532DE1" w:rsidRPr="00F46836" w:rsidRDefault="00532DE1" w:rsidP="00532DE1">
            <w:pPr>
              <w:spacing w:line="276" w:lineRule="auto"/>
              <w:jc w:val="both"/>
              <w:rPr>
                <w:rFonts w:ascii="Arial" w:hAnsi="Arial" w:cs="Arial"/>
              </w:rPr>
            </w:pPr>
            <w:r w:rsidRPr="00F46836">
              <w:rPr>
                <w:rFonts w:ascii="Arial" w:hAnsi="Arial" w:cs="Arial"/>
              </w:rPr>
              <w:t>III Examen Final de 1 a 5 puntos 30%.</w:t>
            </w:r>
          </w:p>
          <w:p w:rsidR="00532DE1" w:rsidRPr="00F46836" w:rsidRDefault="00532DE1" w:rsidP="00532DE1">
            <w:pPr>
              <w:spacing w:line="276" w:lineRule="auto"/>
              <w:jc w:val="both"/>
              <w:rPr>
                <w:rFonts w:ascii="Arial" w:hAnsi="Arial" w:cs="Arial"/>
              </w:rPr>
            </w:pPr>
          </w:p>
          <w:p w:rsidR="00532DE1" w:rsidRPr="00F46836" w:rsidRDefault="00532DE1" w:rsidP="00532DE1">
            <w:pPr>
              <w:spacing w:line="276" w:lineRule="auto"/>
              <w:jc w:val="both"/>
              <w:rPr>
                <w:rFonts w:ascii="Arial" w:hAnsi="Arial" w:cs="Arial"/>
              </w:rPr>
            </w:pPr>
            <w:r w:rsidRPr="00F46836">
              <w:rPr>
                <w:rFonts w:ascii="Arial" w:hAnsi="Arial" w:cs="Arial"/>
              </w:rPr>
              <w:t>Lo anterior arroja una calificación máxima de 5. En cada Corte el docente podrá descomponer su equivalencia de porcentaje en varias evaluaciones, trabajos, exposiciones, investigación, participación de Eventos y creatividad.</w:t>
            </w:r>
          </w:p>
          <w:p w:rsidR="00532DE1" w:rsidRPr="00F46836" w:rsidRDefault="00532DE1" w:rsidP="00532DE1">
            <w:pPr>
              <w:spacing w:line="276" w:lineRule="auto"/>
              <w:jc w:val="both"/>
              <w:rPr>
                <w:rFonts w:ascii="Arial" w:hAnsi="Arial" w:cs="Arial"/>
                <w:b/>
              </w:rPr>
            </w:pPr>
            <w:r w:rsidRPr="00F46836">
              <w:rPr>
                <w:rFonts w:ascii="Arial" w:hAnsi="Arial" w:cs="Arial"/>
                <w:b/>
              </w:rPr>
              <w:t xml:space="preserve"> </w:t>
            </w:r>
          </w:p>
          <w:p w:rsidR="00532DE1" w:rsidRPr="00F46836" w:rsidRDefault="00532DE1" w:rsidP="00532DE1">
            <w:pPr>
              <w:spacing w:line="276" w:lineRule="auto"/>
              <w:jc w:val="both"/>
              <w:rPr>
                <w:rFonts w:ascii="Arial" w:hAnsi="Arial" w:cs="Arial"/>
              </w:rPr>
            </w:pPr>
            <w:r w:rsidRPr="00F46836">
              <w:rPr>
                <w:rFonts w:ascii="Arial" w:hAnsi="Arial" w:cs="Arial"/>
              </w:rPr>
              <w:lastRenderedPageBreak/>
              <w:t>La sustentación personal y por grupos que hacen los estudiantes en cada Exposición le permiten al docente verificar el grado de conocimiento de las etapas que conforman el ciclo de vida del desarrollo de sistemas de información, y como consecuencia, las habilidades que adquieren en la toma de decisiones para este tipo de proyectos.</w:t>
            </w:r>
          </w:p>
          <w:p w:rsidR="00532DE1" w:rsidRPr="00F46836" w:rsidRDefault="00532DE1" w:rsidP="00532DE1">
            <w:pPr>
              <w:spacing w:line="276" w:lineRule="auto"/>
              <w:jc w:val="both"/>
              <w:rPr>
                <w:rFonts w:ascii="Arial" w:hAnsi="Arial" w:cs="Arial"/>
              </w:rPr>
            </w:pPr>
          </w:p>
          <w:p w:rsidR="00532DE1" w:rsidRDefault="00532DE1" w:rsidP="00532DE1">
            <w:pPr>
              <w:spacing w:line="276" w:lineRule="auto"/>
              <w:jc w:val="both"/>
              <w:rPr>
                <w:rFonts w:ascii="Arial" w:hAnsi="Arial" w:cs="Arial"/>
              </w:rPr>
            </w:pPr>
            <w:r w:rsidRPr="00F46836">
              <w:rPr>
                <w:rFonts w:ascii="Arial" w:hAnsi="Arial" w:cs="Arial"/>
              </w:rPr>
              <w:t>Mediante la presentación de pruebas escritas, el docente puede percibir el grado de conocimiento que los estudiantes van adquiriendo sobre el empleo adecuado de los conocimientos de la materia.</w:t>
            </w:r>
            <w:r w:rsidR="00E7759D">
              <w:rPr>
                <w:rFonts w:ascii="Arial" w:hAnsi="Arial" w:cs="Arial"/>
              </w:rPr>
              <w:t xml:space="preserve">  Algunos aspectos a evaluar son los siguientes: </w:t>
            </w:r>
          </w:p>
          <w:p w:rsidR="00E7759D" w:rsidRPr="00F46836" w:rsidRDefault="00E7759D" w:rsidP="00532DE1">
            <w:pPr>
              <w:spacing w:line="276" w:lineRule="auto"/>
              <w:jc w:val="both"/>
              <w:rPr>
                <w:rFonts w:ascii="Arial" w:hAnsi="Arial" w:cs="Arial"/>
              </w:rPr>
            </w:pPr>
          </w:p>
          <w:p w:rsidR="00532DE1" w:rsidRPr="00AA54F5" w:rsidRDefault="00E7759D"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Distingue que es empresa y su clasificación</w:t>
            </w:r>
          </w:p>
          <w:p w:rsidR="00E7759D" w:rsidRPr="00AA54F5" w:rsidRDefault="00E7759D"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Identifica la normatividad contable que se debe aplicar en Colombia</w:t>
            </w:r>
          </w:p>
          <w:p w:rsidR="00E7759D" w:rsidRPr="00AA54F5" w:rsidRDefault="00E7759D"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Distingue los soportes contables que se deben utilizar en cada situación de la empresa.</w:t>
            </w:r>
          </w:p>
          <w:p w:rsidR="00E7759D" w:rsidRPr="00AA54F5" w:rsidRDefault="00E7759D"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Identifica las cuentas contables y su naturaleza</w:t>
            </w:r>
          </w:p>
          <w:p w:rsidR="00E7759D" w:rsidRPr="00AA54F5" w:rsidRDefault="00E7759D"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Desarrolla ejercicios de contabilización hasta llegar a la realización de estados financieros básicos</w:t>
            </w:r>
          </w:p>
          <w:p w:rsidR="00F52ABE" w:rsidRPr="00AA54F5" w:rsidRDefault="00F52ABE"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 xml:space="preserve">Define las principales opciones de inversión </w:t>
            </w:r>
          </w:p>
          <w:p w:rsidR="00F52ABE" w:rsidRPr="00AA54F5" w:rsidRDefault="00F52ABE"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Explica los beneficios y riesgos de cada opción de inversión</w:t>
            </w:r>
          </w:p>
          <w:p w:rsidR="00F52ABE" w:rsidRPr="00AA54F5" w:rsidRDefault="00F52ABE"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Reconoce las diferencias generadas por las operaciones en moneda extranjera</w:t>
            </w:r>
          </w:p>
          <w:p w:rsidR="00F52ABE" w:rsidRPr="00AA54F5" w:rsidRDefault="00F52ABE"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Diferencia los estados financieros básicos de una empresa</w:t>
            </w:r>
          </w:p>
          <w:p w:rsidR="00F52ABE" w:rsidRPr="00AA54F5" w:rsidRDefault="00F52ABE" w:rsidP="00E7759D">
            <w:pPr>
              <w:pStyle w:val="Prrafodelista"/>
              <w:numPr>
                <w:ilvl w:val="0"/>
                <w:numId w:val="46"/>
              </w:numPr>
              <w:jc w:val="both"/>
              <w:rPr>
                <w:rFonts w:ascii="Arial" w:hAnsi="Arial" w:cs="Arial"/>
                <w:sz w:val="24"/>
                <w:szCs w:val="20"/>
                <w:lang w:val="es-ES"/>
              </w:rPr>
            </w:pPr>
            <w:r w:rsidRPr="00AA54F5">
              <w:rPr>
                <w:rFonts w:ascii="Arial" w:hAnsi="Arial" w:cs="Arial"/>
                <w:sz w:val="24"/>
                <w:szCs w:val="20"/>
                <w:lang w:val="es-ES"/>
              </w:rPr>
              <w:t>Interpreta la información financiera de una empresa.</w:t>
            </w:r>
          </w:p>
          <w:p w:rsidR="007F422F" w:rsidRPr="009E48C7" w:rsidRDefault="007F422F" w:rsidP="00A80AFF">
            <w:pPr>
              <w:pStyle w:val="Prrafodelista"/>
              <w:spacing w:after="0" w:line="240" w:lineRule="auto"/>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476460" w:rsidRPr="00F46836" w:rsidRDefault="00476460" w:rsidP="00476460">
            <w:pPr>
              <w:jc w:val="both"/>
              <w:rPr>
                <w:rFonts w:ascii="Arial" w:hAnsi="Arial" w:cs="Arial"/>
                <w:color w:val="000000"/>
              </w:rPr>
            </w:pPr>
          </w:p>
          <w:p w:rsidR="00476460" w:rsidRPr="00E07EC0" w:rsidRDefault="00476460" w:rsidP="00476460">
            <w:pPr>
              <w:jc w:val="both"/>
              <w:rPr>
                <w:rFonts w:ascii="Arial" w:hAnsi="Arial" w:cs="Arial"/>
                <w:lang w:val="en-US"/>
              </w:rPr>
            </w:pPr>
            <w:r w:rsidRPr="00A91623">
              <w:rPr>
                <w:rFonts w:ascii="Arial" w:hAnsi="Arial" w:cs="Arial"/>
                <w:color w:val="000000"/>
              </w:rPr>
              <w:t xml:space="preserve">Diaz, H. (2011). </w:t>
            </w:r>
            <w:r w:rsidRPr="00A91623">
              <w:rPr>
                <w:rFonts w:ascii="Arial" w:hAnsi="Arial" w:cs="Arial"/>
              </w:rPr>
              <w:t xml:space="preserve">Contabilidad general Enfoque práctico con aplicaciones informáticas. </w:t>
            </w:r>
            <w:r w:rsidRPr="00E07EC0">
              <w:rPr>
                <w:rFonts w:ascii="Arial" w:hAnsi="Arial" w:cs="Arial"/>
                <w:lang w:val="en-US"/>
              </w:rPr>
              <w:t>Prentice Hall</w:t>
            </w:r>
          </w:p>
          <w:p w:rsidR="00476460" w:rsidRPr="00E07EC0" w:rsidRDefault="00476460" w:rsidP="00476460">
            <w:pPr>
              <w:jc w:val="both"/>
              <w:rPr>
                <w:rFonts w:ascii="Arial" w:hAnsi="Arial" w:cs="Arial"/>
                <w:color w:val="000000"/>
                <w:lang w:val="en-US"/>
              </w:rPr>
            </w:pPr>
          </w:p>
          <w:p w:rsidR="00476460" w:rsidRPr="00E07EC0" w:rsidRDefault="00476460" w:rsidP="00476460">
            <w:pPr>
              <w:pStyle w:val="Bibliografa"/>
              <w:ind w:left="720" w:hanging="720"/>
              <w:rPr>
                <w:rFonts w:ascii="Arial" w:eastAsiaTheme="minorHAnsi" w:hAnsi="Arial" w:cs="Arial"/>
                <w:noProof/>
                <w:lang w:val="en-US"/>
              </w:rPr>
            </w:pPr>
            <w:r w:rsidRPr="00E07EC0">
              <w:rPr>
                <w:rFonts w:ascii="Arial" w:eastAsiaTheme="minorHAnsi" w:hAnsi="Arial" w:cs="Arial"/>
                <w:noProof/>
                <w:lang w:val="en-US"/>
              </w:rPr>
              <w:t>Doupnik, T. S. (2012). International Accounting. McGraw-hill.</w:t>
            </w:r>
          </w:p>
          <w:p w:rsidR="00476460" w:rsidRPr="00A91623" w:rsidRDefault="00476460" w:rsidP="00476460">
            <w:pPr>
              <w:rPr>
                <w:rFonts w:ascii="Arial" w:hAnsi="Arial" w:cs="Arial"/>
              </w:rPr>
            </w:pPr>
            <w:r w:rsidRPr="00E07EC0">
              <w:rPr>
                <w:rFonts w:ascii="Arial" w:hAnsi="Arial" w:cs="Arial"/>
                <w:lang w:val="en-US" w:eastAsia="en-US"/>
              </w:rPr>
              <w:t xml:space="preserve">Estupiñán Rodrigo. </w:t>
            </w:r>
            <w:r w:rsidRPr="00A91623">
              <w:rPr>
                <w:rFonts w:ascii="Arial" w:hAnsi="Arial" w:cs="Arial"/>
                <w:lang w:val="es-CO" w:eastAsia="en-US"/>
              </w:rPr>
              <w:t xml:space="preserve">(2012) </w:t>
            </w:r>
            <w:r w:rsidRPr="00A91623">
              <w:rPr>
                <w:rFonts w:ascii="Arial" w:hAnsi="Arial" w:cs="Arial"/>
              </w:rPr>
              <w:t>Estados financieros básicos bajo NIC/NIIF.  Ecoe</w:t>
            </w:r>
          </w:p>
          <w:p w:rsidR="00476460" w:rsidRPr="00A91623" w:rsidRDefault="00476460" w:rsidP="00476460">
            <w:pPr>
              <w:rPr>
                <w:rFonts w:ascii="Arial" w:hAnsi="Arial" w:cs="Arial"/>
                <w:lang w:val="es-CO" w:eastAsia="en-US"/>
              </w:rPr>
            </w:pPr>
          </w:p>
          <w:p w:rsidR="00476460" w:rsidRPr="00A91623" w:rsidRDefault="00476460" w:rsidP="00476460">
            <w:pPr>
              <w:rPr>
                <w:rFonts w:ascii="Arial" w:hAnsi="Arial" w:cs="Arial"/>
              </w:rPr>
            </w:pPr>
            <w:r w:rsidRPr="00A91623">
              <w:rPr>
                <w:rFonts w:ascii="Arial" w:hAnsi="Arial" w:cs="Arial"/>
                <w:lang w:val="es-CO" w:eastAsia="en-US"/>
              </w:rPr>
              <w:t xml:space="preserve">Godoy. E (2010)  </w:t>
            </w:r>
            <w:r w:rsidRPr="00A91623">
              <w:rPr>
                <w:rFonts w:ascii="Arial" w:hAnsi="Arial" w:cs="Arial"/>
              </w:rPr>
              <w:t>Contabilidad presentación de estados financieros aplicación y desarrollo de ejercicios prácticos.  Nueva Legislación.</w:t>
            </w:r>
          </w:p>
          <w:p w:rsidR="00476460" w:rsidRPr="00A91623" w:rsidRDefault="00476460" w:rsidP="00476460">
            <w:pPr>
              <w:rPr>
                <w:rFonts w:ascii="Arial" w:hAnsi="Arial" w:cs="Arial"/>
                <w:lang w:val="es-CO" w:eastAsia="en-US"/>
              </w:rPr>
            </w:pPr>
          </w:p>
          <w:p w:rsidR="00476460" w:rsidRPr="00A91623" w:rsidRDefault="00476460" w:rsidP="00476460">
            <w:pPr>
              <w:jc w:val="both"/>
              <w:rPr>
                <w:rFonts w:ascii="Arial" w:hAnsi="Arial" w:cs="Arial"/>
                <w:lang w:val="es-CO"/>
              </w:rPr>
            </w:pPr>
            <w:r w:rsidRPr="00E07EC0">
              <w:rPr>
                <w:rFonts w:ascii="Arial" w:hAnsi="Arial" w:cs="Arial"/>
                <w:lang w:val="es-CO"/>
              </w:rPr>
              <w:t xml:space="preserve">Gutiérrez, M.  (2013). </w:t>
            </w:r>
            <w:r w:rsidRPr="00A91623">
              <w:rPr>
                <w:rFonts w:ascii="Arial" w:hAnsi="Arial" w:cs="Arial"/>
              </w:rPr>
              <w:t xml:space="preserve">Interpretación y análisis de balances. Ediciones de la U. </w:t>
            </w:r>
          </w:p>
          <w:p w:rsidR="00476460" w:rsidRPr="00A91623" w:rsidRDefault="00476460" w:rsidP="00476460">
            <w:pPr>
              <w:jc w:val="both"/>
              <w:rPr>
                <w:rFonts w:ascii="Arial" w:hAnsi="Arial" w:cs="Arial"/>
                <w:color w:val="000000"/>
                <w:lang w:val="es-CO"/>
              </w:rPr>
            </w:pPr>
          </w:p>
          <w:p w:rsidR="00476460" w:rsidRPr="00A91623" w:rsidRDefault="00476460" w:rsidP="00476460">
            <w:pPr>
              <w:jc w:val="both"/>
              <w:rPr>
                <w:rFonts w:ascii="Arial" w:hAnsi="Arial" w:cs="Arial"/>
                <w:noProof/>
                <w:lang w:val="en-US"/>
              </w:rPr>
            </w:pPr>
            <w:r w:rsidRPr="00476460">
              <w:rPr>
                <w:rFonts w:ascii="Arial" w:hAnsi="Arial" w:cs="Arial"/>
                <w:color w:val="000000"/>
                <w:lang w:val="en-US"/>
              </w:rPr>
              <w:t xml:space="preserve">Hoyle, J.B. (2013). </w:t>
            </w:r>
            <w:r w:rsidRPr="00A91623">
              <w:rPr>
                <w:rFonts w:ascii="Arial" w:hAnsi="Arial" w:cs="Arial"/>
                <w:color w:val="000000"/>
                <w:lang w:val="en-US"/>
              </w:rPr>
              <w:t xml:space="preserve">Advanced accounting.  </w:t>
            </w:r>
            <w:r w:rsidRPr="00A91623">
              <w:rPr>
                <w:rFonts w:ascii="Arial" w:hAnsi="Arial" w:cs="Arial"/>
                <w:noProof/>
                <w:lang w:val="en-US"/>
              </w:rPr>
              <w:t>McGraw-hill.</w:t>
            </w:r>
          </w:p>
          <w:p w:rsidR="00476460" w:rsidRPr="00A91623" w:rsidRDefault="00476460" w:rsidP="00476460">
            <w:pPr>
              <w:jc w:val="both"/>
              <w:rPr>
                <w:rFonts w:ascii="Arial" w:hAnsi="Arial" w:cs="Arial"/>
                <w:noProof/>
                <w:lang w:val="en-US"/>
              </w:rPr>
            </w:pPr>
          </w:p>
          <w:p w:rsidR="00476460" w:rsidRPr="00A91623" w:rsidRDefault="00476460" w:rsidP="00476460">
            <w:pPr>
              <w:jc w:val="both"/>
              <w:rPr>
                <w:rFonts w:ascii="Arial" w:hAnsi="Arial" w:cs="Arial"/>
                <w:lang w:val="es-CO"/>
              </w:rPr>
            </w:pPr>
            <w:r w:rsidRPr="00A91623">
              <w:rPr>
                <w:rFonts w:ascii="Arial" w:hAnsi="Arial" w:cs="Arial"/>
                <w:lang w:val="en-US"/>
              </w:rPr>
              <w:t xml:space="preserve">International Accounting Standards Committee Foundation.  </w:t>
            </w:r>
            <w:r w:rsidRPr="00E07EC0">
              <w:rPr>
                <w:rFonts w:ascii="Arial" w:hAnsi="Arial" w:cs="Arial"/>
                <w:lang w:val="es-CO"/>
              </w:rPr>
              <w:t>(2012)</w:t>
            </w:r>
            <w:r w:rsidRPr="00A91623">
              <w:rPr>
                <w:rFonts w:ascii="Arial" w:hAnsi="Arial" w:cs="Arial"/>
                <w:lang w:val="es-CO"/>
              </w:rPr>
              <w:t xml:space="preserve">. </w:t>
            </w:r>
            <w:r w:rsidRPr="00A91623">
              <w:rPr>
                <w:rFonts w:ascii="Arial" w:hAnsi="Arial" w:cs="Arial"/>
              </w:rPr>
              <w:t xml:space="preserve">Normas internacionales de información financiera NIIF emitida a 1 de enero de 2012.  IFRS Foundation; Instituto Mexicano de Contadores Públicos. </w:t>
            </w:r>
          </w:p>
          <w:p w:rsidR="00476460" w:rsidRPr="00A91623" w:rsidRDefault="00476460" w:rsidP="00476460">
            <w:pPr>
              <w:jc w:val="both"/>
              <w:rPr>
                <w:rFonts w:ascii="Arial" w:hAnsi="Arial" w:cs="Arial"/>
                <w:lang w:val="es-CO"/>
              </w:rPr>
            </w:pPr>
            <w:r w:rsidRPr="00A91623">
              <w:rPr>
                <w:rFonts w:ascii="Arial" w:hAnsi="Arial" w:cs="Arial"/>
                <w:lang w:val="es-CO"/>
              </w:rPr>
              <w:t xml:space="preserve">  </w:t>
            </w:r>
          </w:p>
          <w:p w:rsidR="00476460" w:rsidRPr="00E07EC0" w:rsidRDefault="00476460" w:rsidP="00476460">
            <w:pPr>
              <w:jc w:val="both"/>
              <w:rPr>
                <w:rFonts w:ascii="Arial" w:hAnsi="Arial" w:cs="Arial"/>
                <w:lang w:val="es-CO"/>
              </w:rPr>
            </w:pPr>
            <w:r w:rsidRPr="00E07EC0">
              <w:rPr>
                <w:rFonts w:ascii="Arial" w:hAnsi="Arial" w:cs="Arial"/>
                <w:lang w:val="es-CO"/>
              </w:rPr>
              <w:t xml:space="preserve">Legis  . </w:t>
            </w:r>
            <w:r w:rsidRPr="00A91623">
              <w:rPr>
                <w:rFonts w:ascii="Arial" w:hAnsi="Arial" w:cs="Arial"/>
                <w:lang w:val="es-CO"/>
              </w:rPr>
              <w:t xml:space="preserve">(2013).  </w:t>
            </w:r>
            <w:r w:rsidRPr="00A91623">
              <w:rPr>
                <w:rFonts w:ascii="Arial" w:hAnsi="Arial" w:cs="Arial"/>
              </w:rPr>
              <w:t xml:space="preserve">Plan único de cuentas [2013] Convergencia a normas internacionales de información financiera (NIIF). </w:t>
            </w:r>
            <w:r w:rsidRPr="00E07EC0">
              <w:rPr>
                <w:rFonts w:ascii="Arial" w:hAnsi="Arial" w:cs="Arial"/>
                <w:lang w:val="es-CO"/>
              </w:rPr>
              <w:t>Legis.</w:t>
            </w:r>
          </w:p>
          <w:p w:rsidR="00476460" w:rsidRPr="00E07EC0" w:rsidRDefault="00476460" w:rsidP="00476460">
            <w:pPr>
              <w:jc w:val="both"/>
              <w:rPr>
                <w:rFonts w:ascii="Arial" w:hAnsi="Arial" w:cs="Arial"/>
                <w:lang w:val="es-CO"/>
              </w:rPr>
            </w:pPr>
          </w:p>
          <w:p w:rsidR="00476460" w:rsidRPr="00A91623" w:rsidRDefault="00476460" w:rsidP="00476460">
            <w:pPr>
              <w:jc w:val="both"/>
              <w:rPr>
                <w:rFonts w:ascii="Arial" w:hAnsi="Arial" w:cs="Arial"/>
                <w:lang w:val="es-CO"/>
              </w:rPr>
            </w:pPr>
            <w:r w:rsidRPr="00A91623">
              <w:rPr>
                <w:rFonts w:ascii="Arial" w:hAnsi="Arial" w:cs="Arial"/>
                <w:lang w:val="es-CO"/>
              </w:rPr>
              <w:t xml:space="preserve">Legis. (2012). </w:t>
            </w:r>
            <w:r w:rsidRPr="00A91623">
              <w:rPr>
                <w:rFonts w:ascii="Arial" w:hAnsi="Arial" w:cs="Arial"/>
              </w:rPr>
              <w:t>Guía legis para la pequeña empresa 2012. Legis.</w:t>
            </w:r>
          </w:p>
          <w:p w:rsidR="00476460" w:rsidRPr="00A91623" w:rsidRDefault="00476460" w:rsidP="00476460">
            <w:pPr>
              <w:jc w:val="both"/>
              <w:rPr>
                <w:rFonts w:ascii="Arial" w:hAnsi="Arial" w:cs="Arial"/>
                <w:lang w:val="es-CO"/>
              </w:rPr>
            </w:pPr>
          </w:p>
          <w:p w:rsidR="00476460" w:rsidRPr="00A91623" w:rsidRDefault="00476460" w:rsidP="00476460">
            <w:pPr>
              <w:jc w:val="both"/>
              <w:rPr>
                <w:rFonts w:ascii="Arial" w:hAnsi="Arial" w:cs="Arial"/>
              </w:rPr>
            </w:pPr>
            <w:r w:rsidRPr="00A91623">
              <w:rPr>
                <w:rFonts w:ascii="Arial" w:hAnsi="Arial" w:cs="Arial"/>
              </w:rPr>
              <w:t xml:space="preserve">LEGIS. </w:t>
            </w:r>
            <w:r>
              <w:rPr>
                <w:rFonts w:ascii="Arial" w:hAnsi="Arial" w:cs="Arial"/>
              </w:rPr>
              <w:t xml:space="preserve"> (2013) </w:t>
            </w:r>
            <w:r w:rsidRPr="00A91623">
              <w:rPr>
                <w:rFonts w:ascii="Arial" w:hAnsi="Arial" w:cs="Arial"/>
              </w:rPr>
              <w:t>Revista Internacional Legis de Contabilidad y Audit</w:t>
            </w:r>
            <w:r>
              <w:rPr>
                <w:rFonts w:ascii="Arial" w:hAnsi="Arial" w:cs="Arial"/>
              </w:rPr>
              <w:t xml:space="preserve">oría. Legis Editores S. A. </w:t>
            </w:r>
          </w:p>
          <w:p w:rsidR="00476460" w:rsidRDefault="00476460" w:rsidP="00476460">
            <w:pPr>
              <w:jc w:val="both"/>
              <w:rPr>
                <w:rFonts w:ascii="Arial" w:hAnsi="Arial" w:cs="Arial"/>
                <w:lang w:val="es-CO"/>
              </w:rPr>
            </w:pPr>
          </w:p>
          <w:p w:rsidR="00476460" w:rsidRPr="00A91623" w:rsidRDefault="00476460" w:rsidP="00476460">
            <w:pPr>
              <w:jc w:val="both"/>
              <w:rPr>
                <w:rFonts w:ascii="Arial" w:hAnsi="Arial" w:cs="Arial"/>
              </w:rPr>
            </w:pPr>
            <w:r w:rsidRPr="00A91623">
              <w:rPr>
                <w:rFonts w:ascii="Arial" w:hAnsi="Arial" w:cs="Arial"/>
                <w:lang w:val="es-CO"/>
              </w:rPr>
              <w:t xml:space="preserve">Mantilla(2012). </w:t>
            </w:r>
            <w:r w:rsidRPr="00A91623">
              <w:rPr>
                <w:rFonts w:ascii="Arial" w:hAnsi="Arial" w:cs="Arial"/>
              </w:rPr>
              <w:t>Estándares/normas internacionales de información financiera (IFRS/NIIF). Ecoe</w:t>
            </w:r>
          </w:p>
          <w:p w:rsidR="00476460" w:rsidRPr="00A91623" w:rsidRDefault="00476460" w:rsidP="00476460">
            <w:pPr>
              <w:jc w:val="both"/>
              <w:rPr>
                <w:rFonts w:ascii="Arial" w:hAnsi="Arial" w:cs="Arial"/>
                <w:lang w:val="es-CO"/>
              </w:rPr>
            </w:pPr>
          </w:p>
          <w:p w:rsidR="00476460" w:rsidRPr="00A91623" w:rsidRDefault="00476460" w:rsidP="00476460">
            <w:pPr>
              <w:jc w:val="both"/>
              <w:rPr>
                <w:rFonts w:ascii="Arial" w:hAnsi="Arial" w:cs="Arial"/>
              </w:rPr>
            </w:pPr>
            <w:r w:rsidRPr="00A91623">
              <w:rPr>
                <w:rFonts w:ascii="Arial" w:hAnsi="Arial" w:cs="Arial"/>
                <w:lang w:val="es-CO"/>
              </w:rPr>
              <w:t xml:space="preserve">Villamizar, A. J.  ( 2012). </w:t>
            </w:r>
            <w:r w:rsidRPr="00A91623">
              <w:rPr>
                <w:rFonts w:ascii="Arial" w:hAnsi="Arial" w:cs="Arial"/>
              </w:rPr>
              <w:t xml:space="preserve">Los grupos empresariales y su expresión contable guía þpráctica contable para la interpretación y aplicación de las normas internacionales de información financiera y las normas internacionales de contabilidad en los temas de combinaciones de negocios, estados financieros consolidados, inversiones en asociadas y participaciones en negocios conjuntos.  Universidad Externado de Colombia. </w:t>
            </w:r>
          </w:p>
          <w:p w:rsidR="00476460" w:rsidRPr="00A91623" w:rsidRDefault="00476460" w:rsidP="00476460">
            <w:pPr>
              <w:jc w:val="both"/>
              <w:rPr>
                <w:rFonts w:ascii="Arial" w:hAnsi="Arial" w:cs="Arial"/>
                <w:noProof/>
                <w:lang w:val="es-CO"/>
              </w:rPr>
            </w:pPr>
            <w:r w:rsidRPr="00A91623">
              <w:rPr>
                <w:rFonts w:ascii="Arial" w:hAnsi="Arial" w:cs="Arial"/>
                <w:lang w:val="es-CO"/>
              </w:rPr>
              <w:t xml:space="preserve"> </w:t>
            </w:r>
          </w:p>
          <w:p w:rsidR="00476460" w:rsidRPr="00E07EC0" w:rsidRDefault="00476460" w:rsidP="00476460">
            <w:pPr>
              <w:jc w:val="both"/>
              <w:rPr>
                <w:rFonts w:ascii="Arial" w:hAnsi="Arial" w:cs="Arial"/>
                <w:noProof/>
                <w:lang w:val="es-CO"/>
              </w:rPr>
            </w:pPr>
            <w:r w:rsidRPr="00E07EC0">
              <w:rPr>
                <w:rFonts w:ascii="Arial" w:hAnsi="Arial" w:cs="Arial"/>
                <w:noProof/>
                <w:lang w:val="es-CO"/>
              </w:rPr>
              <w:t>Wild, J.J. (2013). Financial accounting information for decisions. McGraw-hill.</w:t>
            </w:r>
          </w:p>
          <w:p w:rsidR="00476460" w:rsidRPr="00E07EC0" w:rsidRDefault="00476460" w:rsidP="00476460">
            <w:pPr>
              <w:jc w:val="both"/>
              <w:rPr>
                <w:rFonts w:ascii="Arial" w:hAnsi="Arial" w:cs="Arial"/>
                <w:lang w:val="es-CO"/>
              </w:rPr>
            </w:pPr>
          </w:p>
          <w:p w:rsidR="00476460" w:rsidRPr="00A91623" w:rsidRDefault="00476460" w:rsidP="00476460">
            <w:pPr>
              <w:jc w:val="both"/>
              <w:rPr>
                <w:rFonts w:ascii="Arial" w:hAnsi="Arial" w:cs="Arial"/>
                <w:color w:val="000000"/>
                <w:lang w:val="es-CO"/>
              </w:rPr>
            </w:pPr>
            <w:r w:rsidRPr="00E07EC0">
              <w:rPr>
                <w:rFonts w:ascii="Arial" w:hAnsi="Arial" w:cs="Arial"/>
                <w:lang w:val="es-CO"/>
              </w:rPr>
              <w:t>Zamorano Ho, R.  (2013). PUC-2013 decretos 26</w:t>
            </w:r>
            <w:r w:rsidRPr="00A91623">
              <w:rPr>
                <w:rFonts w:ascii="Arial" w:hAnsi="Arial" w:cs="Arial"/>
              </w:rPr>
              <w:t>49 y 2650 de 1993 contextualizado NIIF. Ediciones de la U</w:t>
            </w:r>
          </w:p>
          <w:p w:rsidR="00476460" w:rsidRPr="00A91623" w:rsidRDefault="00476460" w:rsidP="00476460">
            <w:pPr>
              <w:jc w:val="both"/>
              <w:rPr>
                <w:rFonts w:ascii="Arial" w:hAnsi="Arial" w:cs="Arial"/>
                <w:color w:val="000000"/>
                <w:lang w:val="es-CO"/>
              </w:rPr>
            </w:pPr>
          </w:p>
          <w:p w:rsidR="00476460" w:rsidRPr="007F40E6" w:rsidRDefault="00476460"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476460" w:rsidRDefault="00476460" w:rsidP="00476460">
            <w:pPr>
              <w:rPr>
                <w:rFonts w:ascii="Arial" w:hAnsi="Arial" w:cs="Arial"/>
                <w:color w:val="0F243E" w:themeColor="text2" w:themeShade="80"/>
              </w:rPr>
            </w:pPr>
            <w:r>
              <w:rPr>
                <w:rFonts w:ascii="Arial" w:hAnsi="Arial" w:cs="Arial"/>
                <w:color w:val="0F243E" w:themeColor="text2" w:themeShade="80"/>
              </w:rPr>
              <w:t>Lecturas, videos</w:t>
            </w:r>
            <w:r w:rsidR="00A80AFF">
              <w:rPr>
                <w:rFonts w:ascii="Arial" w:hAnsi="Arial" w:cs="Arial"/>
                <w:color w:val="0F243E" w:themeColor="text2" w:themeShade="80"/>
              </w:rPr>
              <w:t xml:space="preserve"> </w:t>
            </w:r>
          </w:p>
          <w:p w:rsidR="00476460" w:rsidRPr="00A80AFF" w:rsidRDefault="00A80AFF" w:rsidP="00476460">
            <w:pPr>
              <w:rPr>
                <w:rFonts w:ascii="Arial" w:hAnsi="Arial" w:cs="Arial"/>
                <w:color w:val="0F243E" w:themeColor="text2" w:themeShade="80"/>
              </w:rPr>
            </w:pPr>
            <w:r>
              <w:rPr>
                <w:rFonts w:ascii="Arial" w:hAnsi="Arial" w:cs="Arial"/>
                <w:color w:val="0F243E" w:themeColor="text2" w:themeShade="80"/>
              </w:rPr>
              <w:t>red social de inversión</w:t>
            </w:r>
            <w:r w:rsidR="00476460">
              <w:rPr>
                <w:rFonts w:ascii="Arial" w:hAnsi="Arial" w:cs="Arial"/>
                <w:color w:val="0F243E" w:themeColor="text2" w:themeShade="80"/>
              </w:rPr>
              <w:t xml:space="preserve"> en bolsa </w:t>
            </w:r>
            <w:hyperlink r:id="rId23" w:history="1">
              <w:r w:rsidR="00476460" w:rsidRPr="00FE3096">
                <w:rPr>
                  <w:rStyle w:val="Hipervnculo"/>
                  <w:rFonts w:ascii="Arial" w:hAnsi="Arial" w:cs="Arial"/>
                </w:rPr>
                <w:t>http://www.startbull.com/maintenance.html</w:t>
              </w:r>
            </w:hyperlink>
            <w:r w:rsidR="00476460">
              <w:rPr>
                <w:rFonts w:ascii="Arial" w:hAnsi="Arial" w:cs="Arial"/>
                <w:color w:val="0F243E" w:themeColor="text2" w:themeShade="80"/>
              </w:rPr>
              <w:t xml:space="preserve">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A80AFF" w:rsidP="00CC21F3">
            <w:pPr>
              <w:rPr>
                <w:rFonts w:ascii="Arial" w:hAnsi="Arial" w:cs="Arial"/>
                <w:b/>
                <w:color w:val="0F243E" w:themeColor="text2" w:themeShade="80"/>
              </w:rPr>
            </w:pPr>
            <w:r>
              <w:rPr>
                <w:rFonts w:ascii="Arial" w:hAnsi="Arial" w:cs="Arial"/>
                <w:color w:val="0F243E" w:themeColor="text2" w:themeShade="80"/>
              </w:rPr>
              <w:t>campus virtual Universidad</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AA54F5" w:rsidRDefault="00AA54F5" w:rsidP="00CC21F3">
            <w:pPr>
              <w:rPr>
                <w:rFonts w:ascii="Arial" w:hAnsi="Arial" w:cs="Arial"/>
                <w:color w:val="0F243E" w:themeColor="text2" w:themeShade="80"/>
              </w:rPr>
            </w:pPr>
            <w:r w:rsidRPr="00AA54F5">
              <w:rPr>
                <w:rFonts w:ascii="Arial" w:hAnsi="Arial" w:cs="Arial"/>
                <w:color w:val="0F243E" w:themeColor="text2" w:themeShade="80"/>
              </w:rPr>
              <w:t>Sala TIC</w:t>
            </w:r>
            <w:r>
              <w:rPr>
                <w:rFonts w:ascii="Arial" w:hAnsi="Arial" w:cs="Arial"/>
                <w:color w:val="0F243E" w:themeColor="text2" w:themeShade="80"/>
              </w:rPr>
              <w:t xml:space="preserve">  y sala de sistemas</w:t>
            </w: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AA54F5" w:rsidP="00CC21F3">
            <w:pPr>
              <w:rPr>
                <w:rFonts w:ascii="Arial" w:hAnsi="Arial" w:cs="Arial"/>
                <w:color w:val="0F243E" w:themeColor="text2" w:themeShade="80"/>
              </w:rPr>
            </w:pPr>
            <w:r>
              <w:rPr>
                <w:rFonts w:ascii="Arial" w:hAnsi="Arial" w:cs="Arial"/>
                <w:color w:val="0F243E" w:themeColor="text2" w:themeShade="80"/>
              </w:rPr>
              <w:t>Computador, video beam</w:t>
            </w:r>
          </w:p>
        </w:tc>
      </w:tr>
    </w:tbl>
    <w:p w:rsidR="009D3B04" w:rsidRPr="0086312B" w:rsidRDefault="009D3B04" w:rsidP="009D3B04">
      <w:pPr>
        <w:rPr>
          <w:rFonts w:ascii="Arial" w:hAnsi="Arial" w:cs="Arial"/>
          <w:color w:val="0F243E" w:themeColor="text2" w:themeShade="80"/>
        </w:rPr>
      </w:pPr>
    </w:p>
    <w:sectPr w:rsidR="009D3B04" w:rsidRPr="0086312B" w:rsidSect="00F60130">
      <w:headerReference w:type="even" r:id="rId24"/>
      <w:headerReference w:type="default" r:id="rId25"/>
      <w:footerReference w:type="default" r:id="rId26"/>
      <w:headerReference w:type="first" r:id="rId27"/>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FD4" w:rsidRDefault="00DD5FD4">
      <w:r>
        <w:separator/>
      </w:r>
    </w:p>
  </w:endnote>
  <w:endnote w:type="continuationSeparator" w:id="0">
    <w:p w:rsidR="00DD5FD4" w:rsidRDefault="00DD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panose1 w:val="00000000000000000000"/>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val="es-MX" w:eastAsia="es-MX"/>
      </w:rPr>
      <mc:AlternateContent>
        <mc:Choice Requires="wps">
          <w:drawing>
            <wp:anchor distT="0" distB="0" distL="114300" distR="114300" simplePos="0" relativeHeight="251662336" behindDoc="0" locked="0" layoutInCell="1" allowOverlap="1" wp14:anchorId="56D2A08A" wp14:editId="6965C052">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D5FD4" w:rsidP="00F60130">
                          <w:pPr>
                            <w:jc w:val="center"/>
                            <w:rPr>
                              <w:rFonts w:ascii="Myriad Pro" w:hAnsi="Myriad Pro"/>
                              <w:b/>
                              <w:sz w:val="16"/>
                              <w:szCs w:val="16"/>
                            </w:rPr>
                          </w:pPr>
                        </w:p>
                        <w:p w:rsidR="00133C1C" w:rsidRDefault="00DD5FD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D2A08A"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D5FD4" w:rsidP="00F60130">
                    <w:pPr>
                      <w:jc w:val="center"/>
                      <w:rPr>
                        <w:rFonts w:ascii="Myriad Pro" w:hAnsi="Myriad Pro"/>
                        <w:b/>
                        <w:sz w:val="16"/>
                        <w:szCs w:val="16"/>
                      </w:rPr>
                    </w:pPr>
                  </w:p>
                  <w:p w:rsidR="00133C1C" w:rsidRDefault="00DD5FD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FD4" w:rsidRDefault="00DD5FD4">
      <w:r>
        <w:separator/>
      </w:r>
    </w:p>
  </w:footnote>
  <w:footnote w:type="continuationSeparator" w:id="0">
    <w:p w:rsidR="00DD5FD4" w:rsidRDefault="00DD5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DD5FD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val="es-MX" w:eastAsia="es-MX"/>
      </w:rPr>
      <mc:AlternateContent>
        <mc:Choice Requires="wpg">
          <w:drawing>
            <wp:anchor distT="0" distB="0" distL="114300" distR="114300" simplePos="0" relativeHeight="251663360" behindDoc="0" locked="0" layoutInCell="1" allowOverlap="1" wp14:anchorId="6EFB501C" wp14:editId="3A3D2574">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849A8">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849A8">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FB501C"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849A8">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849A8">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DD5FD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FC43FF5"/>
    <w:multiLevelType w:val="hybridMultilevel"/>
    <w:tmpl w:val="CC58E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129246F"/>
    <w:multiLevelType w:val="hybridMultilevel"/>
    <w:tmpl w:val="E1FAAF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49D01AE"/>
    <w:multiLevelType w:val="hybridMultilevel"/>
    <w:tmpl w:val="3DC4DE4A"/>
    <w:lvl w:ilvl="0" w:tplc="5AE67C62">
      <w:numFmt w:val="bullet"/>
      <w:lvlText w:val="-"/>
      <w:lvlJc w:val="left"/>
      <w:pPr>
        <w:tabs>
          <w:tab w:val="num" w:pos="360"/>
        </w:tabs>
        <w:ind w:left="360" w:hanging="360"/>
      </w:pPr>
      <w:rPr>
        <w:rFonts w:ascii="Microsoft Sans Serif" w:eastAsia="Times New Roman" w:hAnsi="Microsoft Sans Serif" w:cs="Microsoft Sans Serif"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76A6213"/>
    <w:multiLevelType w:val="hybridMultilevel"/>
    <w:tmpl w:val="38B6286E"/>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6AC6C4F4">
      <w:numFmt w:val="bullet"/>
      <w:lvlText w:val="–"/>
      <w:lvlJc w:val="left"/>
      <w:pPr>
        <w:ind w:left="2160" w:hanging="360"/>
      </w:pPr>
      <w:rPr>
        <w:rFonts w:ascii="Arial" w:eastAsia="Times New Roman" w:hAnsi="Arial" w:cs="Arial"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28">
    <w:nsid w:val="4A421390"/>
    <w:multiLevelType w:val="hybridMultilevel"/>
    <w:tmpl w:val="D6D2E5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9"/>
  </w:num>
  <w:num w:numId="3">
    <w:abstractNumId w:val="36"/>
  </w:num>
  <w:num w:numId="4">
    <w:abstractNumId w:val="47"/>
  </w:num>
  <w:num w:numId="5">
    <w:abstractNumId w:val="40"/>
  </w:num>
  <w:num w:numId="6">
    <w:abstractNumId w:val="25"/>
  </w:num>
  <w:num w:numId="7">
    <w:abstractNumId w:val="44"/>
  </w:num>
  <w:num w:numId="8">
    <w:abstractNumId w:val="33"/>
  </w:num>
  <w:num w:numId="9">
    <w:abstractNumId w:val="5"/>
  </w:num>
  <w:num w:numId="10">
    <w:abstractNumId w:val="32"/>
  </w:num>
  <w:num w:numId="11">
    <w:abstractNumId w:val="12"/>
  </w:num>
  <w:num w:numId="12">
    <w:abstractNumId w:val="8"/>
  </w:num>
  <w:num w:numId="13">
    <w:abstractNumId w:val="45"/>
  </w:num>
  <w:num w:numId="14">
    <w:abstractNumId w:val="34"/>
  </w:num>
  <w:num w:numId="15">
    <w:abstractNumId w:val="6"/>
  </w:num>
  <w:num w:numId="16">
    <w:abstractNumId w:val="30"/>
  </w:num>
  <w:num w:numId="17">
    <w:abstractNumId w:val="23"/>
  </w:num>
  <w:num w:numId="18">
    <w:abstractNumId w:val="46"/>
  </w:num>
  <w:num w:numId="19">
    <w:abstractNumId w:val="42"/>
  </w:num>
  <w:num w:numId="20">
    <w:abstractNumId w:val="22"/>
  </w:num>
  <w:num w:numId="21">
    <w:abstractNumId w:val="41"/>
  </w:num>
  <w:num w:numId="22">
    <w:abstractNumId w:val="7"/>
  </w:num>
  <w:num w:numId="23">
    <w:abstractNumId w:val="21"/>
  </w:num>
  <w:num w:numId="24">
    <w:abstractNumId w:val="26"/>
  </w:num>
  <w:num w:numId="25">
    <w:abstractNumId w:val="20"/>
  </w:num>
  <w:num w:numId="26">
    <w:abstractNumId w:val="31"/>
  </w:num>
  <w:num w:numId="27">
    <w:abstractNumId w:val="2"/>
  </w:num>
  <w:num w:numId="28">
    <w:abstractNumId w:val="3"/>
  </w:num>
  <w:num w:numId="29">
    <w:abstractNumId w:val="10"/>
  </w:num>
  <w:num w:numId="30">
    <w:abstractNumId w:val="4"/>
  </w:num>
  <w:num w:numId="31">
    <w:abstractNumId w:val="38"/>
  </w:num>
  <w:num w:numId="32">
    <w:abstractNumId w:val="37"/>
  </w:num>
  <w:num w:numId="33">
    <w:abstractNumId w:val="15"/>
  </w:num>
  <w:num w:numId="34">
    <w:abstractNumId w:val="16"/>
  </w:num>
  <w:num w:numId="35">
    <w:abstractNumId w:val="1"/>
  </w:num>
  <w:num w:numId="36">
    <w:abstractNumId w:val="43"/>
  </w:num>
  <w:num w:numId="37">
    <w:abstractNumId w:val="17"/>
  </w:num>
  <w:num w:numId="38">
    <w:abstractNumId w:val="9"/>
  </w:num>
  <w:num w:numId="39">
    <w:abstractNumId w:val="11"/>
  </w:num>
  <w:num w:numId="40">
    <w:abstractNumId w:val="19"/>
  </w:num>
  <w:num w:numId="41">
    <w:abstractNumId w:val="0"/>
  </w:num>
  <w:num w:numId="42">
    <w:abstractNumId w:val="35"/>
  </w:num>
  <w:num w:numId="43">
    <w:abstractNumId w:val="29"/>
  </w:num>
  <w:num w:numId="44">
    <w:abstractNumId w:val="27"/>
  </w:num>
  <w:num w:numId="45">
    <w:abstractNumId w:val="24"/>
  </w:num>
  <w:num w:numId="46">
    <w:abstractNumId w:val="14"/>
  </w:num>
  <w:num w:numId="47">
    <w:abstractNumId w:val="1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974B1"/>
    <w:rsid w:val="000B4495"/>
    <w:rsid w:val="000D5DD4"/>
    <w:rsid w:val="000E5B8C"/>
    <w:rsid w:val="001045BF"/>
    <w:rsid w:val="00133BD9"/>
    <w:rsid w:val="001434AF"/>
    <w:rsid w:val="0015247C"/>
    <w:rsid w:val="0018725B"/>
    <w:rsid w:val="001A05CB"/>
    <w:rsid w:val="001B7672"/>
    <w:rsid w:val="001C2B2D"/>
    <w:rsid w:val="001D5BBE"/>
    <w:rsid w:val="001D68CF"/>
    <w:rsid w:val="001E4323"/>
    <w:rsid w:val="002139E9"/>
    <w:rsid w:val="00244DD7"/>
    <w:rsid w:val="0026451A"/>
    <w:rsid w:val="00365D73"/>
    <w:rsid w:val="00373F2F"/>
    <w:rsid w:val="003C589F"/>
    <w:rsid w:val="003E50B7"/>
    <w:rsid w:val="00476460"/>
    <w:rsid w:val="004A1219"/>
    <w:rsid w:val="004B4E0F"/>
    <w:rsid w:val="004C4BF8"/>
    <w:rsid w:val="004E5C30"/>
    <w:rsid w:val="00503B3A"/>
    <w:rsid w:val="0051204E"/>
    <w:rsid w:val="005307D9"/>
    <w:rsid w:val="00532DE1"/>
    <w:rsid w:val="00535539"/>
    <w:rsid w:val="00580528"/>
    <w:rsid w:val="00583131"/>
    <w:rsid w:val="005C35A3"/>
    <w:rsid w:val="0061011D"/>
    <w:rsid w:val="00623E53"/>
    <w:rsid w:val="00632BC7"/>
    <w:rsid w:val="006865AC"/>
    <w:rsid w:val="006E3822"/>
    <w:rsid w:val="007023AF"/>
    <w:rsid w:val="00751D4A"/>
    <w:rsid w:val="007558B3"/>
    <w:rsid w:val="00765F03"/>
    <w:rsid w:val="00784D61"/>
    <w:rsid w:val="007B7482"/>
    <w:rsid w:val="007C0BE8"/>
    <w:rsid w:val="007E5185"/>
    <w:rsid w:val="007E533F"/>
    <w:rsid w:val="007F422F"/>
    <w:rsid w:val="00804FCB"/>
    <w:rsid w:val="00867D0C"/>
    <w:rsid w:val="008A5B65"/>
    <w:rsid w:val="008D0A03"/>
    <w:rsid w:val="008F0525"/>
    <w:rsid w:val="008F5B39"/>
    <w:rsid w:val="00902D91"/>
    <w:rsid w:val="009312CA"/>
    <w:rsid w:val="00935108"/>
    <w:rsid w:val="00962AFD"/>
    <w:rsid w:val="009772E9"/>
    <w:rsid w:val="009849A8"/>
    <w:rsid w:val="009A21E9"/>
    <w:rsid w:val="009A26B8"/>
    <w:rsid w:val="009A43A0"/>
    <w:rsid w:val="009D3B04"/>
    <w:rsid w:val="009E48C7"/>
    <w:rsid w:val="00A004EC"/>
    <w:rsid w:val="00A0083B"/>
    <w:rsid w:val="00A44363"/>
    <w:rsid w:val="00A70B1C"/>
    <w:rsid w:val="00A728D1"/>
    <w:rsid w:val="00A80AFF"/>
    <w:rsid w:val="00A918E4"/>
    <w:rsid w:val="00A95DF1"/>
    <w:rsid w:val="00AA54F5"/>
    <w:rsid w:val="00AB6222"/>
    <w:rsid w:val="00AC3D38"/>
    <w:rsid w:val="00AF3593"/>
    <w:rsid w:val="00B15A36"/>
    <w:rsid w:val="00B3659A"/>
    <w:rsid w:val="00B805BC"/>
    <w:rsid w:val="00BB64BF"/>
    <w:rsid w:val="00BC4A24"/>
    <w:rsid w:val="00C64897"/>
    <w:rsid w:val="00C65468"/>
    <w:rsid w:val="00C674FC"/>
    <w:rsid w:val="00C82373"/>
    <w:rsid w:val="00CB281D"/>
    <w:rsid w:val="00CC116E"/>
    <w:rsid w:val="00CD6BED"/>
    <w:rsid w:val="00D15C96"/>
    <w:rsid w:val="00D173EE"/>
    <w:rsid w:val="00D40E14"/>
    <w:rsid w:val="00D63E83"/>
    <w:rsid w:val="00D717E5"/>
    <w:rsid w:val="00D72A0A"/>
    <w:rsid w:val="00D774F2"/>
    <w:rsid w:val="00D97B5F"/>
    <w:rsid w:val="00DA459A"/>
    <w:rsid w:val="00DD5FD4"/>
    <w:rsid w:val="00DE3D09"/>
    <w:rsid w:val="00E564EF"/>
    <w:rsid w:val="00E7759D"/>
    <w:rsid w:val="00EB03AE"/>
    <w:rsid w:val="00EE66E2"/>
    <w:rsid w:val="00F26635"/>
    <w:rsid w:val="00F52ABE"/>
    <w:rsid w:val="00F72083"/>
    <w:rsid w:val="00F727BD"/>
    <w:rsid w:val="00F82659"/>
    <w:rsid w:val="00FA1F96"/>
    <w:rsid w:val="00FC594F"/>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9E4CACD-039A-4874-8D8D-107FBA0E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uiPriority w:val="9"/>
    <w:semiHidden/>
    <w:unhideWhenUsed/>
    <w:qFormat/>
    <w:rsid w:val="00A004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Ttulo4Car">
    <w:name w:val="Título 4 Car"/>
    <w:basedOn w:val="Fuentedeprrafopredeter"/>
    <w:link w:val="Ttulo4"/>
    <w:uiPriority w:val="9"/>
    <w:semiHidden/>
    <w:rsid w:val="00A004EC"/>
    <w:rPr>
      <w:rFonts w:asciiTheme="majorHAnsi" w:eastAsiaTheme="majorEastAsia" w:hAnsiTheme="majorHAnsi" w:cstheme="majorBidi"/>
      <w:b/>
      <w:bCs/>
      <w:i/>
      <w:iCs/>
      <w:color w:val="4F81BD" w:themeColor="accent1"/>
      <w:sz w:val="24"/>
      <w:szCs w:val="24"/>
      <w:lang w:val="es-ES" w:eastAsia="es-ES"/>
    </w:rPr>
  </w:style>
  <w:style w:type="paragraph" w:styleId="Bibliografa">
    <w:name w:val="Bibliography"/>
    <w:basedOn w:val="Normal"/>
    <w:next w:val="Normal"/>
    <w:uiPriority w:val="37"/>
    <w:semiHidden/>
    <w:unhideWhenUsed/>
    <w:rsid w:val="00476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rganizaci%C3%B3n" TargetMode="External"/><Relationship Id="rId13" Type="http://schemas.openxmlformats.org/officeDocument/2006/relationships/hyperlink" Target="http://es.wikipedia.org/wiki/Idioma_ingl%C3%A9s" TargetMode="External"/><Relationship Id="rId18" Type="http://schemas.openxmlformats.org/officeDocument/2006/relationships/hyperlink" Target="http://es.wikipedia.org/wiki/Inversi%C3%B3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s.wikipedia.org/wiki/Activos_financieros" TargetMode="External"/><Relationship Id="rId7" Type="http://schemas.openxmlformats.org/officeDocument/2006/relationships/endnotes" Target="endnotes.xml"/><Relationship Id="rId12" Type="http://schemas.openxmlformats.org/officeDocument/2006/relationships/hyperlink" Target="http://es.wikipedia.org/wiki/Inversi%C3%B3n" TargetMode="External"/><Relationship Id="rId17" Type="http://schemas.openxmlformats.org/officeDocument/2006/relationships/hyperlink" Target="http://es.wikipedia.org/wiki/Capital_(econom%C3%AD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es.wikipedia.org/wiki/Administraci%C3%B3n_de_Empresas" TargetMode="External"/><Relationship Id="rId20" Type="http://schemas.openxmlformats.org/officeDocument/2006/relationships/hyperlink" Target="http://es.wikipedia.org/wiki/Mercado_de_divi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Sector_servicio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es.wikipedia.org/wiki/Londres" TargetMode="External"/><Relationship Id="rId23" Type="http://schemas.openxmlformats.org/officeDocument/2006/relationships/hyperlink" Target="http://www.startbull.com/maintenance.html" TargetMode="External"/><Relationship Id="rId28" Type="http://schemas.openxmlformats.org/officeDocument/2006/relationships/fontTable" Target="fontTable.xml"/><Relationship Id="rId10" Type="http://schemas.openxmlformats.org/officeDocument/2006/relationships/hyperlink" Target="http://es.wikipedia.org/wiki/Lucro" TargetMode="External"/><Relationship Id="rId19" Type="http://schemas.openxmlformats.org/officeDocument/2006/relationships/hyperlink" Target="http://es.wikipedia.org/wiki/Comercio_internacional" TargetMode="External"/><Relationship Id="rId4" Type="http://schemas.openxmlformats.org/officeDocument/2006/relationships/settings" Target="settings.xml"/><Relationship Id="rId9" Type="http://schemas.openxmlformats.org/officeDocument/2006/relationships/hyperlink" Target="http://es.wikipedia.org/wiki/Instituci%C3%B3n" TargetMode="External"/><Relationship Id="rId14" Type="http://schemas.openxmlformats.org/officeDocument/2006/relationships/hyperlink" Target="http://es.wikipedia.org/w/index.php?title=IASB&amp;action=edit&amp;redlink=1" TargetMode="External"/><Relationship Id="rId22" Type="http://schemas.openxmlformats.org/officeDocument/2006/relationships/hyperlink" Target="http://es.wikipedia.org/wiki/Mercado_de_divisas"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44E7-1D14-4F16-92BE-5DCDC9FF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2489</Words>
  <Characters>13692</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Patricia</cp:lastModifiedBy>
  <cp:revision>2</cp:revision>
  <dcterms:created xsi:type="dcterms:W3CDTF">2015-03-09T20:43:00Z</dcterms:created>
  <dcterms:modified xsi:type="dcterms:W3CDTF">2015-03-09T20:43:00Z</dcterms:modified>
</cp:coreProperties>
</file>